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2A3E9" w14:textId="77777777" w:rsidR="00517D92" w:rsidRPr="00466BAB" w:rsidRDefault="00517D92" w:rsidP="00517D92">
      <w:pPr>
        <w:pStyle w:val="NoSpacing"/>
        <w:rPr>
          <w:rFonts w:ascii="Arial" w:hAnsi="Arial" w:cs="Arial"/>
          <w:b/>
          <w:sz w:val="28"/>
          <w:szCs w:val="28"/>
        </w:rPr>
      </w:pPr>
      <w:r w:rsidRPr="00466BAB">
        <w:rPr>
          <w:rFonts w:ascii="Times New Roman" w:hAnsi="Times New Roman" w:cs="Times New Roman"/>
          <w:noProof/>
          <w:sz w:val="24"/>
          <w:szCs w:val="24"/>
        </w:rPr>
        <mc:AlternateContent>
          <mc:Choice Requires="wps">
            <w:drawing>
              <wp:anchor distT="36576" distB="36576" distL="36576" distR="36576" simplePos="0" relativeHeight="251659264" behindDoc="1" locked="0" layoutInCell="1" allowOverlap="1" wp14:anchorId="3CE2A49F" wp14:editId="3CE2A4A0">
                <wp:simplePos x="0" y="0"/>
                <wp:positionH relativeFrom="margin">
                  <wp:posOffset>0</wp:posOffset>
                </wp:positionH>
                <wp:positionV relativeFrom="paragraph">
                  <wp:posOffset>36830</wp:posOffset>
                </wp:positionV>
                <wp:extent cx="6655241" cy="262393"/>
                <wp:effectExtent l="0" t="0" r="0" b="4445"/>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55241" cy="262393"/>
                        </a:xfrm>
                        <a:prstGeom prst="rect">
                          <a:avLst/>
                        </a:prstGeom>
                        <a:solidFill>
                          <a:srgbClr val="5B9BD5">
                            <a:alpha val="61000"/>
                          </a:srgbClr>
                        </a:solidFill>
                        <a:ln>
                          <a:noFill/>
                        </a:ln>
                        <a:effectLst/>
                        <a:extLs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863672" id="Rectangle 52" o:spid="_x0000_s1026" style="position:absolute;margin-left:0;margin-top:2.9pt;width:524.05pt;height:20.65pt;z-index:-251657216;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" fillcolor="#5b9bd5" stroked="f" strokecolor="black [0]" strokeweight="2pt">
                <v:fill opacity="40092f"/>
                <v:shadow color="black [0]"/>
                <v:textbox inset="2.88pt,2.88pt,2.88pt,2.88pt"/>
                <w10:wrap anchorx="margin"/>
              </v:rect>
            </w:pict>
          </mc:Fallback>
        </mc:AlternateContent>
      </w:r>
      <w:r w:rsidRPr="00466BAB">
        <w:rPr>
          <w:rFonts w:ascii="Arial" w:hAnsi="Arial" w:cs="Arial"/>
          <w:b/>
          <w:sz w:val="28"/>
          <w:szCs w:val="28"/>
        </w:rPr>
        <w:t>RE</w:t>
      </w:r>
    </w:p>
    <w:p w14:paraId="3CE2A3EA" w14:textId="77777777" w:rsidR="00517D92" w:rsidRPr="009C53A4" w:rsidRDefault="00517D92" w:rsidP="00517D92">
      <w:pPr>
        <w:pStyle w:val="NoSpacing"/>
        <w:rPr>
          <w:rFonts w:ascii="Arial" w:hAnsi="Arial" w:cs="Arial"/>
          <w:sz w:val="24"/>
          <w:szCs w:val="24"/>
        </w:rPr>
      </w:pPr>
    </w:p>
    <w:tbl>
      <w:tblPr>
        <w:tblStyle w:val="TableGrid"/>
        <w:tblW w:w="10485" w:type="dxa"/>
        <w:tblLook w:val="04A0" w:firstRow="1" w:lastRow="0" w:firstColumn="1" w:lastColumn="0" w:noHBand="0" w:noVBand="1"/>
      </w:tblPr>
      <w:tblGrid>
        <w:gridCol w:w="4621"/>
        <w:gridCol w:w="5864"/>
      </w:tblGrid>
      <w:tr w:rsidR="00517D92" w:rsidRPr="009C53A4" w14:paraId="3CE2A3ED" w14:textId="77777777" w:rsidTr="0077053F">
        <w:tc>
          <w:tcPr>
            <w:tcW w:w="4621" w:type="dxa"/>
          </w:tcPr>
          <w:p w14:paraId="3CE2A3EB" w14:textId="77777777" w:rsidR="00517D92" w:rsidRPr="009C53A4" w:rsidRDefault="00517D92" w:rsidP="0077053F">
            <w:pPr>
              <w:spacing w:after="0" w:line="240" w:lineRule="auto"/>
              <w:rPr>
                <w:rFonts w:ascii="Arial" w:hAnsi="Arial" w:cs="Arial"/>
                <w:b/>
              </w:rPr>
            </w:pPr>
            <w:r w:rsidRPr="009C53A4">
              <w:rPr>
                <w:rFonts w:ascii="Arial" w:hAnsi="Arial" w:cs="Arial"/>
                <w:sz w:val="24"/>
                <w:szCs w:val="24"/>
              </w:rPr>
              <w:br w:type="page"/>
            </w:r>
            <w:r w:rsidRPr="009C53A4">
              <w:rPr>
                <w:rFonts w:ascii="Arial" w:hAnsi="Arial" w:cs="Arial"/>
                <w:b/>
              </w:rPr>
              <w:t>Subject</w:t>
            </w:r>
          </w:p>
        </w:tc>
        <w:tc>
          <w:tcPr>
            <w:tcW w:w="5864" w:type="dxa"/>
          </w:tcPr>
          <w:p w14:paraId="3CE2A3EC" w14:textId="77777777" w:rsidR="00517D92" w:rsidRPr="009C53A4" w:rsidRDefault="00517D92" w:rsidP="0077053F">
            <w:pPr>
              <w:spacing w:after="0" w:line="240" w:lineRule="auto"/>
              <w:rPr>
                <w:rFonts w:ascii="Arial" w:hAnsi="Arial" w:cs="Arial"/>
              </w:rPr>
            </w:pPr>
            <w:r w:rsidRPr="009C53A4">
              <w:rPr>
                <w:rFonts w:ascii="Arial" w:hAnsi="Arial" w:cs="Arial"/>
              </w:rPr>
              <w:t>Religious Education</w:t>
            </w:r>
          </w:p>
        </w:tc>
      </w:tr>
      <w:tr w:rsidR="00517D92" w:rsidRPr="009C53A4" w14:paraId="3CE2A3F0" w14:textId="77777777" w:rsidTr="0077053F">
        <w:tc>
          <w:tcPr>
            <w:tcW w:w="4621" w:type="dxa"/>
          </w:tcPr>
          <w:p w14:paraId="3CE2A3EE" w14:textId="77777777" w:rsidR="00517D92" w:rsidRPr="009C53A4" w:rsidRDefault="00517D92" w:rsidP="0077053F">
            <w:pPr>
              <w:spacing w:after="0" w:line="240" w:lineRule="auto"/>
              <w:rPr>
                <w:rFonts w:ascii="Arial" w:hAnsi="Arial" w:cs="Arial"/>
                <w:b/>
              </w:rPr>
            </w:pPr>
            <w:r w:rsidRPr="009C53A4">
              <w:rPr>
                <w:rFonts w:ascii="Arial" w:hAnsi="Arial" w:cs="Arial"/>
                <w:b/>
              </w:rPr>
              <w:t>Length of exam</w:t>
            </w:r>
          </w:p>
        </w:tc>
        <w:tc>
          <w:tcPr>
            <w:tcW w:w="5864" w:type="dxa"/>
          </w:tcPr>
          <w:p w14:paraId="3CE2A3EF" w14:textId="2E47C38F" w:rsidR="00517D92" w:rsidRPr="009C53A4" w:rsidRDefault="00517D92" w:rsidP="0077053F">
            <w:pPr>
              <w:spacing w:after="0" w:line="240" w:lineRule="auto"/>
              <w:rPr>
                <w:rFonts w:ascii="Arial" w:hAnsi="Arial" w:cs="Arial"/>
              </w:rPr>
            </w:pPr>
            <w:r w:rsidRPr="009C53A4">
              <w:rPr>
                <w:rFonts w:ascii="Arial" w:hAnsi="Arial" w:cs="Arial"/>
              </w:rPr>
              <w:t xml:space="preserve">1 hour </w:t>
            </w:r>
            <w:r w:rsidR="00253695">
              <w:rPr>
                <w:rFonts w:ascii="Arial" w:hAnsi="Arial" w:cs="Arial"/>
              </w:rPr>
              <w:t>30</w:t>
            </w:r>
            <w:r w:rsidRPr="009C53A4">
              <w:rPr>
                <w:rFonts w:ascii="Arial" w:hAnsi="Arial" w:cs="Arial"/>
              </w:rPr>
              <w:t xml:space="preserve"> minutes </w:t>
            </w:r>
          </w:p>
        </w:tc>
      </w:tr>
      <w:tr w:rsidR="00517D92" w:rsidRPr="009C53A4" w14:paraId="3CE2A3F3" w14:textId="77777777" w:rsidTr="0077053F">
        <w:tc>
          <w:tcPr>
            <w:tcW w:w="4621" w:type="dxa"/>
          </w:tcPr>
          <w:p w14:paraId="3CE2A3F1" w14:textId="77777777" w:rsidR="00517D92" w:rsidRPr="009C53A4" w:rsidRDefault="00517D92" w:rsidP="0077053F">
            <w:pPr>
              <w:spacing w:after="0" w:line="240" w:lineRule="auto"/>
              <w:rPr>
                <w:rFonts w:ascii="Arial" w:hAnsi="Arial" w:cs="Arial"/>
                <w:b/>
              </w:rPr>
            </w:pPr>
            <w:r w:rsidRPr="009C53A4">
              <w:rPr>
                <w:rFonts w:ascii="Arial" w:hAnsi="Arial" w:cs="Arial"/>
                <w:b/>
              </w:rPr>
              <w:t>Specific equipment required</w:t>
            </w:r>
          </w:p>
        </w:tc>
        <w:tc>
          <w:tcPr>
            <w:tcW w:w="5864" w:type="dxa"/>
          </w:tcPr>
          <w:p w14:paraId="3CE2A3F2" w14:textId="77777777" w:rsidR="00517D92" w:rsidRPr="009C53A4" w:rsidRDefault="00517D92" w:rsidP="0077053F">
            <w:pPr>
              <w:spacing w:after="0" w:line="240" w:lineRule="auto"/>
              <w:rPr>
                <w:rFonts w:ascii="Arial" w:hAnsi="Arial" w:cs="Arial"/>
              </w:rPr>
            </w:pPr>
            <w:r w:rsidRPr="009C53A4">
              <w:rPr>
                <w:rFonts w:ascii="Arial" w:hAnsi="Arial" w:cs="Arial"/>
              </w:rPr>
              <w:t>Black ink pen/biro</w:t>
            </w:r>
          </w:p>
        </w:tc>
      </w:tr>
    </w:tbl>
    <w:p w14:paraId="3CE2A3F4" w14:textId="77777777" w:rsidR="00517D92" w:rsidRPr="00AD6BC0" w:rsidRDefault="00517D92" w:rsidP="00517D92">
      <w:pPr>
        <w:spacing w:after="0" w:line="240" w:lineRule="auto"/>
        <w:rPr>
          <w:rFonts w:ascii="Arial" w:hAnsi="Arial" w:cs="Arial"/>
        </w:rPr>
      </w:pPr>
      <w:bookmarkStart w:id="0" w:name="_GoBack"/>
      <w:bookmarkEnd w:id="0"/>
    </w:p>
    <w:p w14:paraId="3CE2A3F5" w14:textId="77777777" w:rsidR="00517D92" w:rsidRPr="009C53A4" w:rsidRDefault="00517D92" w:rsidP="00517D92">
      <w:pPr>
        <w:spacing w:after="0" w:line="240" w:lineRule="auto"/>
        <w:rPr>
          <w:rFonts w:ascii="Arial" w:hAnsi="Arial" w:cs="Arial"/>
          <w:sz w:val="8"/>
          <w:szCs w:val="8"/>
        </w:rPr>
      </w:pPr>
    </w:p>
    <w:tbl>
      <w:tblPr>
        <w:tblStyle w:val="TableGrid"/>
        <w:tblW w:w="10485" w:type="dxa"/>
        <w:tblLayout w:type="fixed"/>
        <w:tblLook w:val="04A0" w:firstRow="1" w:lastRow="0" w:firstColumn="1" w:lastColumn="0" w:noHBand="0" w:noVBand="1"/>
      </w:tblPr>
      <w:tblGrid>
        <w:gridCol w:w="1555"/>
        <w:gridCol w:w="7371"/>
        <w:gridCol w:w="1559"/>
      </w:tblGrid>
      <w:tr w:rsidR="00517D92" w:rsidRPr="00EB3BFA" w14:paraId="3CE2A3F9" w14:textId="77777777" w:rsidTr="0077053F">
        <w:trPr>
          <w:trHeight w:val="659"/>
        </w:trPr>
        <w:tc>
          <w:tcPr>
            <w:tcW w:w="1555" w:type="dxa"/>
          </w:tcPr>
          <w:p w14:paraId="3CE2A3F6" w14:textId="77777777" w:rsidR="00517D92" w:rsidRPr="00EB3BFA" w:rsidRDefault="00517D92" w:rsidP="0077053F">
            <w:pPr>
              <w:spacing w:after="0" w:line="240" w:lineRule="auto"/>
              <w:rPr>
                <w:rFonts w:ascii="Arial" w:hAnsi="Arial" w:cs="Arial"/>
                <w:b/>
              </w:rPr>
            </w:pPr>
            <w:r w:rsidRPr="00EB3BFA">
              <w:rPr>
                <w:rFonts w:ascii="Arial" w:hAnsi="Arial" w:cs="Arial"/>
                <w:b/>
              </w:rPr>
              <w:t>Topic</w:t>
            </w:r>
          </w:p>
        </w:tc>
        <w:tc>
          <w:tcPr>
            <w:tcW w:w="7371" w:type="dxa"/>
          </w:tcPr>
          <w:p w14:paraId="3CE2A3F7" w14:textId="77777777" w:rsidR="00517D92" w:rsidRPr="00EB3BFA" w:rsidRDefault="00517D92" w:rsidP="0077053F">
            <w:pPr>
              <w:spacing w:after="0" w:line="240" w:lineRule="auto"/>
              <w:rPr>
                <w:rFonts w:ascii="Arial" w:hAnsi="Arial" w:cs="Arial"/>
                <w:b/>
              </w:rPr>
            </w:pPr>
            <w:r w:rsidRPr="00EB3BFA">
              <w:rPr>
                <w:rFonts w:ascii="Arial" w:hAnsi="Arial" w:cs="Arial"/>
                <w:b/>
              </w:rPr>
              <w:t>Specific Area</w:t>
            </w:r>
          </w:p>
        </w:tc>
        <w:tc>
          <w:tcPr>
            <w:tcW w:w="1559" w:type="dxa"/>
          </w:tcPr>
          <w:p w14:paraId="3CE2A3F8" w14:textId="77777777" w:rsidR="00517D92" w:rsidRPr="00EB3BFA" w:rsidRDefault="00517D92" w:rsidP="0077053F">
            <w:pPr>
              <w:spacing w:after="0" w:line="240" w:lineRule="auto"/>
              <w:rPr>
                <w:rFonts w:ascii="Arial" w:hAnsi="Arial" w:cs="Arial"/>
                <w:b/>
              </w:rPr>
            </w:pPr>
            <w:r w:rsidRPr="00EB3BFA">
              <w:rPr>
                <w:rFonts w:ascii="Arial" w:hAnsi="Arial" w:cs="Arial"/>
                <w:b/>
              </w:rPr>
              <w:t>Tick when revised</w:t>
            </w:r>
          </w:p>
        </w:tc>
      </w:tr>
      <w:tr w:rsidR="00517D92" w:rsidRPr="00EB3BFA" w14:paraId="3CE2A3FD" w14:textId="77777777" w:rsidTr="0077053F">
        <w:trPr>
          <w:trHeight w:val="851"/>
        </w:trPr>
        <w:tc>
          <w:tcPr>
            <w:tcW w:w="1555" w:type="dxa"/>
          </w:tcPr>
          <w:p w14:paraId="3CE2A3FA" w14:textId="77777777" w:rsidR="00517D92" w:rsidRPr="00EB3BFA" w:rsidRDefault="00517D92" w:rsidP="0077053F">
            <w:pPr>
              <w:rPr>
                <w:rFonts w:ascii="Arial" w:hAnsi="Arial" w:cs="Arial"/>
                <w:b/>
              </w:rPr>
            </w:pPr>
            <w:r w:rsidRPr="00EB3BFA">
              <w:rPr>
                <w:rFonts w:ascii="Arial" w:hAnsi="Arial" w:cs="Arial"/>
                <w:b/>
              </w:rPr>
              <w:t>Catholic Christianity</w:t>
            </w:r>
            <w:r>
              <w:rPr>
                <w:rFonts w:ascii="Arial" w:hAnsi="Arial" w:cs="Arial"/>
                <w:b/>
              </w:rPr>
              <w:t xml:space="preserve">: </w:t>
            </w:r>
          </w:p>
        </w:tc>
        <w:tc>
          <w:tcPr>
            <w:tcW w:w="7371" w:type="dxa"/>
          </w:tcPr>
          <w:p w14:paraId="3CE2A3FB" w14:textId="23750397" w:rsidR="00517D92" w:rsidRPr="00321ECA" w:rsidRDefault="00517D92" w:rsidP="0077053F">
            <w:pPr>
              <w:autoSpaceDE w:val="0"/>
              <w:autoSpaceDN w:val="0"/>
              <w:adjustRightInd w:val="0"/>
              <w:spacing w:after="0" w:line="240" w:lineRule="auto"/>
              <w:rPr>
                <w:rFonts w:ascii="Arial" w:hAnsi="Arial" w:cs="Arial"/>
                <w:b/>
              </w:rPr>
            </w:pPr>
            <w:r w:rsidRPr="00321ECA">
              <w:rPr>
                <w:rFonts w:ascii="Arial" w:hAnsi="Arial" w:cs="Arial"/>
                <w:b/>
                <w:color w:val="FF0000"/>
              </w:rPr>
              <w:t xml:space="preserve">Pages refer to </w:t>
            </w:r>
            <w:proofErr w:type="spellStart"/>
            <w:r>
              <w:rPr>
                <w:rFonts w:ascii="Arial" w:hAnsi="Arial" w:cs="Arial"/>
                <w:b/>
                <w:color w:val="FF0000"/>
              </w:rPr>
              <w:t>Eduqas</w:t>
            </w:r>
            <w:proofErr w:type="spellEnd"/>
            <w:r>
              <w:rPr>
                <w:rFonts w:ascii="Arial" w:hAnsi="Arial" w:cs="Arial"/>
                <w:b/>
                <w:color w:val="FF0000"/>
              </w:rPr>
              <w:t xml:space="preserve"> Route B </w:t>
            </w:r>
            <w:r w:rsidRPr="00321ECA">
              <w:rPr>
                <w:rFonts w:ascii="Arial" w:hAnsi="Arial" w:cs="Arial"/>
                <w:b/>
                <w:color w:val="FF0000"/>
              </w:rPr>
              <w:t xml:space="preserve">text book </w:t>
            </w:r>
            <w:r>
              <w:rPr>
                <w:rFonts w:ascii="Arial" w:hAnsi="Arial" w:cs="Arial"/>
                <w:b/>
                <w:color w:val="FF0000"/>
              </w:rPr>
              <w:t>Component 1: Foundational Catholic Theology (Theme 1: Origins &amp; Meaning + Theme 2: Good &amp; Evil)</w:t>
            </w:r>
          </w:p>
        </w:tc>
        <w:tc>
          <w:tcPr>
            <w:tcW w:w="1559" w:type="dxa"/>
          </w:tcPr>
          <w:p w14:paraId="3CE2A3FC" w14:textId="77777777" w:rsidR="00517D92" w:rsidRPr="00EB3BFA" w:rsidRDefault="00517D92" w:rsidP="0077053F">
            <w:pPr>
              <w:spacing w:after="0" w:line="240" w:lineRule="auto"/>
              <w:rPr>
                <w:rFonts w:ascii="Arial" w:hAnsi="Arial" w:cs="Arial"/>
              </w:rPr>
            </w:pPr>
          </w:p>
        </w:tc>
      </w:tr>
      <w:tr w:rsidR="00517D92" w:rsidRPr="00EB3BFA" w14:paraId="3CE2A401" w14:textId="77777777" w:rsidTr="0077053F">
        <w:trPr>
          <w:trHeight w:val="114"/>
        </w:trPr>
        <w:tc>
          <w:tcPr>
            <w:tcW w:w="1555" w:type="dxa"/>
          </w:tcPr>
          <w:p w14:paraId="3CE2A3FE" w14:textId="77777777" w:rsidR="00517D92" w:rsidRPr="003C3C3F" w:rsidRDefault="00517D92" w:rsidP="0077053F">
            <w:pPr>
              <w:spacing w:after="0" w:line="240" w:lineRule="auto"/>
              <w:rPr>
                <w:rFonts w:ascii="Arial" w:hAnsi="Arial" w:cs="Arial"/>
                <w:b/>
              </w:rPr>
            </w:pPr>
          </w:p>
        </w:tc>
        <w:tc>
          <w:tcPr>
            <w:tcW w:w="7371" w:type="dxa"/>
          </w:tcPr>
          <w:p w14:paraId="3CE2A3FF" w14:textId="77777777" w:rsidR="00517D92" w:rsidRDefault="00517D92" w:rsidP="0077053F">
            <w:pPr>
              <w:autoSpaceDE w:val="0"/>
              <w:autoSpaceDN w:val="0"/>
              <w:adjustRightInd w:val="0"/>
              <w:spacing w:after="0" w:line="240" w:lineRule="auto"/>
              <w:rPr>
                <w:rFonts w:ascii="Arial" w:hAnsi="Arial" w:cs="Arial"/>
              </w:rPr>
            </w:pPr>
          </w:p>
        </w:tc>
        <w:tc>
          <w:tcPr>
            <w:tcW w:w="1559" w:type="dxa"/>
          </w:tcPr>
          <w:p w14:paraId="3CE2A400" w14:textId="77777777" w:rsidR="00517D92" w:rsidRPr="00EB3BFA" w:rsidRDefault="00517D92" w:rsidP="0077053F">
            <w:pPr>
              <w:spacing w:after="0" w:line="240" w:lineRule="auto"/>
              <w:rPr>
                <w:rFonts w:ascii="Arial" w:hAnsi="Arial" w:cs="Arial"/>
              </w:rPr>
            </w:pPr>
          </w:p>
        </w:tc>
      </w:tr>
      <w:tr w:rsidR="00517D92" w:rsidRPr="00EB3BFA" w14:paraId="3CE2A405" w14:textId="77777777" w:rsidTr="0077053F">
        <w:trPr>
          <w:trHeight w:val="920"/>
        </w:trPr>
        <w:tc>
          <w:tcPr>
            <w:tcW w:w="1555" w:type="dxa"/>
          </w:tcPr>
          <w:p w14:paraId="3CE2A402" w14:textId="77777777" w:rsidR="00517D92" w:rsidRPr="00EB3BFA" w:rsidRDefault="00517D92" w:rsidP="0077053F">
            <w:pPr>
              <w:spacing w:after="0" w:line="240" w:lineRule="auto"/>
              <w:rPr>
                <w:rFonts w:ascii="Arial" w:hAnsi="Arial" w:cs="Arial"/>
              </w:rPr>
            </w:pPr>
            <w:r w:rsidRPr="003C3C3F">
              <w:rPr>
                <w:rFonts w:ascii="Arial" w:hAnsi="Arial" w:cs="Arial"/>
                <w:b/>
              </w:rPr>
              <w:t>THEME 1:</w:t>
            </w:r>
            <w:r>
              <w:rPr>
                <w:rFonts w:ascii="Arial" w:hAnsi="Arial" w:cs="Arial"/>
              </w:rPr>
              <w:t xml:space="preserve"> Origins &amp; Meaning</w:t>
            </w:r>
          </w:p>
        </w:tc>
        <w:tc>
          <w:tcPr>
            <w:tcW w:w="7371" w:type="dxa"/>
          </w:tcPr>
          <w:p w14:paraId="3CE2A403"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 xml:space="preserve">Catholic beliefs and teachings about the origin of the universe and the concept of creation </w:t>
            </w:r>
            <w:r>
              <w:rPr>
                <w:rFonts w:ascii="Arial" w:hAnsi="Arial" w:cs="Arial"/>
                <w:i/>
                <w:iCs/>
              </w:rPr>
              <w:t xml:space="preserve">ex nihilo </w:t>
            </w:r>
            <w:r>
              <w:rPr>
                <w:rFonts w:ascii="Arial" w:hAnsi="Arial" w:cs="Arial"/>
              </w:rPr>
              <w:t xml:space="preserve">as expressed in the writing of St Augustine (specifically </w:t>
            </w:r>
            <w:r>
              <w:rPr>
                <w:rFonts w:ascii="Arial" w:hAnsi="Arial" w:cs="Arial"/>
                <w:i/>
                <w:iCs/>
              </w:rPr>
              <w:t xml:space="preserve">Confessions </w:t>
            </w:r>
            <w:r>
              <w:rPr>
                <w:rFonts w:ascii="Arial" w:hAnsi="Arial" w:cs="Arial"/>
              </w:rPr>
              <w:t>XII, 7)</w:t>
            </w:r>
          </w:p>
        </w:tc>
        <w:tc>
          <w:tcPr>
            <w:tcW w:w="1559" w:type="dxa"/>
          </w:tcPr>
          <w:p w14:paraId="3CE2A404" w14:textId="77777777" w:rsidR="00517D92" w:rsidRPr="00EB3BFA" w:rsidRDefault="00517D92" w:rsidP="0077053F">
            <w:pPr>
              <w:spacing w:after="0" w:line="240" w:lineRule="auto"/>
              <w:rPr>
                <w:rFonts w:ascii="Arial" w:hAnsi="Arial" w:cs="Arial"/>
              </w:rPr>
            </w:pPr>
          </w:p>
        </w:tc>
      </w:tr>
      <w:tr w:rsidR="00517D92" w:rsidRPr="00EB3BFA" w14:paraId="3CE2A409" w14:textId="77777777" w:rsidTr="0077053F">
        <w:trPr>
          <w:trHeight w:val="621"/>
        </w:trPr>
        <w:tc>
          <w:tcPr>
            <w:tcW w:w="1555" w:type="dxa"/>
          </w:tcPr>
          <w:p w14:paraId="3CE2A406" w14:textId="77777777" w:rsidR="00517D92" w:rsidRPr="00EB3BFA" w:rsidRDefault="00517D92" w:rsidP="0077053F">
            <w:pPr>
              <w:spacing w:after="0" w:line="240" w:lineRule="auto"/>
              <w:rPr>
                <w:rFonts w:ascii="Arial" w:hAnsi="Arial" w:cs="Arial"/>
              </w:rPr>
            </w:pPr>
          </w:p>
        </w:tc>
        <w:tc>
          <w:tcPr>
            <w:tcW w:w="7371" w:type="dxa"/>
          </w:tcPr>
          <w:p w14:paraId="3CE2A407"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The relationship between Catholic views and other Christian views on the origin of the universe and the extent to which these conflict</w:t>
            </w:r>
          </w:p>
        </w:tc>
        <w:tc>
          <w:tcPr>
            <w:tcW w:w="1559" w:type="dxa"/>
          </w:tcPr>
          <w:p w14:paraId="3CE2A408" w14:textId="77777777" w:rsidR="00517D92" w:rsidRPr="00EB3BFA" w:rsidRDefault="00517D92" w:rsidP="0077053F">
            <w:pPr>
              <w:spacing w:after="0" w:line="240" w:lineRule="auto"/>
              <w:rPr>
                <w:rFonts w:ascii="Arial" w:hAnsi="Arial" w:cs="Arial"/>
              </w:rPr>
            </w:pPr>
          </w:p>
        </w:tc>
      </w:tr>
      <w:tr w:rsidR="00517D92" w:rsidRPr="00EB3BFA" w14:paraId="3CE2A40D" w14:textId="77777777" w:rsidTr="0077053F">
        <w:trPr>
          <w:trHeight w:val="959"/>
        </w:trPr>
        <w:tc>
          <w:tcPr>
            <w:tcW w:w="1555" w:type="dxa"/>
          </w:tcPr>
          <w:p w14:paraId="3CE2A40A" w14:textId="77777777" w:rsidR="00517D92" w:rsidRPr="00EB3BFA" w:rsidRDefault="00517D92" w:rsidP="0077053F">
            <w:pPr>
              <w:spacing w:after="0" w:line="240" w:lineRule="auto"/>
              <w:rPr>
                <w:rFonts w:ascii="Arial" w:hAnsi="Arial" w:cs="Arial"/>
              </w:rPr>
            </w:pPr>
          </w:p>
        </w:tc>
        <w:tc>
          <w:tcPr>
            <w:tcW w:w="7371" w:type="dxa"/>
          </w:tcPr>
          <w:p w14:paraId="3CE2A40B"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The relationship between Catholic and non-religious views about the origins of the universe and of human beings (Stephen Hawking's theory of the Big Bang) and the extent to which these conflict</w:t>
            </w:r>
          </w:p>
        </w:tc>
        <w:tc>
          <w:tcPr>
            <w:tcW w:w="1559" w:type="dxa"/>
          </w:tcPr>
          <w:p w14:paraId="3CE2A40C" w14:textId="77777777" w:rsidR="00517D92" w:rsidRPr="00EB3BFA" w:rsidRDefault="00517D92" w:rsidP="0077053F">
            <w:pPr>
              <w:spacing w:after="0" w:line="240" w:lineRule="auto"/>
              <w:rPr>
                <w:rFonts w:ascii="Arial" w:hAnsi="Arial" w:cs="Arial"/>
              </w:rPr>
            </w:pPr>
          </w:p>
        </w:tc>
      </w:tr>
      <w:tr w:rsidR="00517D92" w:rsidRPr="00EB3BFA" w14:paraId="3CE2A411" w14:textId="77777777" w:rsidTr="0077053F">
        <w:trPr>
          <w:trHeight w:val="1408"/>
        </w:trPr>
        <w:tc>
          <w:tcPr>
            <w:tcW w:w="1555" w:type="dxa"/>
          </w:tcPr>
          <w:p w14:paraId="3CE2A40E" w14:textId="77777777" w:rsidR="00517D92" w:rsidRPr="00EB3BFA" w:rsidRDefault="00517D92" w:rsidP="0077053F">
            <w:pPr>
              <w:spacing w:after="0" w:line="240" w:lineRule="auto"/>
              <w:rPr>
                <w:rFonts w:ascii="Arial" w:hAnsi="Arial" w:cs="Arial"/>
              </w:rPr>
            </w:pPr>
          </w:p>
        </w:tc>
        <w:tc>
          <w:tcPr>
            <w:tcW w:w="7371" w:type="dxa"/>
          </w:tcPr>
          <w:p w14:paraId="3CE2A40F"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 xml:space="preserve">Comparison of scientific theory of evolution (Charles Darwin, Richard Dawkins), with Catholic beliefs about the purposeful creation of human beings; the extent to which creation and </w:t>
            </w:r>
            <w:r>
              <w:rPr>
                <w:rFonts w:ascii="ArialMT" w:hAnsi="ArialMT" w:cs="ArialMT"/>
              </w:rPr>
              <w:t>evolution are compatible, with reference to Pope John Paul II’s</w:t>
            </w:r>
            <w:r>
              <w:rPr>
                <w:rFonts w:ascii="Arial" w:hAnsi="Arial" w:cs="Arial"/>
              </w:rPr>
              <w:t xml:space="preserve"> </w:t>
            </w:r>
            <w:r>
              <w:rPr>
                <w:rFonts w:ascii="Arial" w:hAnsi="Arial" w:cs="Arial"/>
                <w:i/>
                <w:iCs/>
              </w:rPr>
              <w:t xml:space="preserve">Message </w:t>
            </w:r>
            <w:proofErr w:type="gramStart"/>
            <w:r>
              <w:rPr>
                <w:rFonts w:ascii="Arial" w:hAnsi="Arial" w:cs="Arial"/>
                <w:i/>
                <w:iCs/>
              </w:rPr>
              <w:t>To</w:t>
            </w:r>
            <w:proofErr w:type="gramEnd"/>
            <w:r>
              <w:rPr>
                <w:rFonts w:ascii="Arial" w:hAnsi="Arial" w:cs="Arial"/>
                <w:i/>
                <w:iCs/>
              </w:rPr>
              <w:t xml:space="preserve"> The Pontifical Academy Of Sciences: On Evolution</w:t>
            </w:r>
            <w:r>
              <w:rPr>
                <w:rFonts w:ascii="Arial" w:hAnsi="Arial" w:cs="Arial"/>
              </w:rPr>
              <w:t xml:space="preserve"> (22 October 1996, paragraphs 3 &amp; 4)</w:t>
            </w:r>
          </w:p>
        </w:tc>
        <w:tc>
          <w:tcPr>
            <w:tcW w:w="1559" w:type="dxa"/>
          </w:tcPr>
          <w:p w14:paraId="3CE2A410" w14:textId="77777777" w:rsidR="00517D92" w:rsidRPr="00EB3BFA" w:rsidRDefault="00517D92" w:rsidP="0077053F">
            <w:pPr>
              <w:spacing w:after="0" w:line="240" w:lineRule="auto"/>
              <w:rPr>
                <w:rFonts w:ascii="Arial" w:hAnsi="Arial" w:cs="Arial"/>
              </w:rPr>
            </w:pPr>
          </w:p>
        </w:tc>
      </w:tr>
      <w:tr w:rsidR="00517D92" w:rsidRPr="00EB3BFA" w14:paraId="3CE2A415" w14:textId="77777777" w:rsidTr="0077053F">
        <w:trPr>
          <w:trHeight w:val="1130"/>
        </w:trPr>
        <w:tc>
          <w:tcPr>
            <w:tcW w:w="1555" w:type="dxa"/>
          </w:tcPr>
          <w:p w14:paraId="3CE2A412" w14:textId="77777777" w:rsidR="00517D92" w:rsidRPr="00EB3BFA" w:rsidRDefault="00517D92" w:rsidP="0077053F">
            <w:pPr>
              <w:spacing w:after="0" w:line="240" w:lineRule="auto"/>
              <w:rPr>
                <w:rFonts w:ascii="Arial" w:hAnsi="Arial" w:cs="Arial"/>
              </w:rPr>
            </w:pPr>
          </w:p>
        </w:tc>
        <w:tc>
          <w:tcPr>
            <w:tcW w:w="7371" w:type="dxa"/>
          </w:tcPr>
          <w:p w14:paraId="3CE2A413"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 xml:space="preserve">Catholic beliefs and teachings about the origin and sanctity of human life and the concept of </w:t>
            </w:r>
            <w:r>
              <w:rPr>
                <w:rFonts w:ascii="Arial" w:hAnsi="Arial" w:cs="Arial"/>
                <w:i/>
                <w:iCs/>
              </w:rPr>
              <w:t xml:space="preserve">imago Dei </w:t>
            </w:r>
            <w:r>
              <w:rPr>
                <w:rFonts w:ascii="Arial" w:hAnsi="Arial" w:cs="Arial"/>
              </w:rPr>
              <w:t xml:space="preserve">as expressed in the writings of St Catherine of Siena (specifically The Dialogue of St Catherine of Siena, of </w:t>
            </w:r>
            <w:r>
              <w:rPr>
                <w:rFonts w:ascii="Arial" w:hAnsi="Arial" w:cs="Arial"/>
                <w:i/>
                <w:iCs/>
              </w:rPr>
              <w:t>Discretion</w:t>
            </w:r>
            <w:r>
              <w:rPr>
                <w:rFonts w:ascii="Arial" w:hAnsi="Arial" w:cs="Arial"/>
              </w:rPr>
              <w:t>)</w:t>
            </w:r>
          </w:p>
        </w:tc>
        <w:tc>
          <w:tcPr>
            <w:tcW w:w="1559" w:type="dxa"/>
          </w:tcPr>
          <w:p w14:paraId="3CE2A414" w14:textId="77777777" w:rsidR="00517D92" w:rsidRPr="00EB3BFA" w:rsidRDefault="00517D92" w:rsidP="0077053F">
            <w:pPr>
              <w:spacing w:after="0" w:line="240" w:lineRule="auto"/>
              <w:rPr>
                <w:rFonts w:ascii="Arial" w:hAnsi="Arial" w:cs="Arial"/>
              </w:rPr>
            </w:pPr>
          </w:p>
        </w:tc>
      </w:tr>
      <w:tr w:rsidR="00517D92" w:rsidRPr="00EB3BFA" w14:paraId="3CE2A419" w14:textId="77777777" w:rsidTr="0077053F">
        <w:trPr>
          <w:trHeight w:val="853"/>
        </w:trPr>
        <w:tc>
          <w:tcPr>
            <w:tcW w:w="1555" w:type="dxa"/>
          </w:tcPr>
          <w:p w14:paraId="3CE2A416" w14:textId="77777777" w:rsidR="00517D92" w:rsidRPr="00EB3BFA" w:rsidRDefault="00517D92" w:rsidP="0077053F">
            <w:pPr>
              <w:spacing w:after="0" w:line="240" w:lineRule="auto"/>
              <w:rPr>
                <w:rFonts w:ascii="Arial" w:hAnsi="Arial" w:cs="Arial"/>
              </w:rPr>
            </w:pPr>
          </w:p>
        </w:tc>
        <w:tc>
          <w:tcPr>
            <w:tcW w:w="7371" w:type="dxa"/>
          </w:tcPr>
          <w:p w14:paraId="3CE2A417"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The relationship between Catholic views, other fundamentalist Christian views and non-religious views about the value of human life, including attitudes toward abortion</w:t>
            </w:r>
          </w:p>
        </w:tc>
        <w:tc>
          <w:tcPr>
            <w:tcW w:w="1559" w:type="dxa"/>
          </w:tcPr>
          <w:p w14:paraId="3CE2A418" w14:textId="77777777" w:rsidR="00517D92" w:rsidRPr="00EB3BFA" w:rsidRDefault="00517D92" w:rsidP="0077053F">
            <w:pPr>
              <w:spacing w:after="0" w:line="240" w:lineRule="auto"/>
              <w:rPr>
                <w:rFonts w:ascii="Arial" w:hAnsi="Arial" w:cs="Arial"/>
              </w:rPr>
            </w:pPr>
          </w:p>
        </w:tc>
      </w:tr>
      <w:tr w:rsidR="00517D92" w:rsidRPr="00EB3BFA" w14:paraId="3CE2A41D" w14:textId="77777777" w:rsidTr="0077053F">
        <w:trPr>
          <w:trHeight w:val="979"/>
        </w:trPr>
        <w:tc>
          <w:tcPr>
            <w:tcW w:w="1555" w:type="dxa"/>
          </w:tcPr>
          <w:p w14:paraId="3CE2A41A" w14:textId="77777777" w:rsidR="00517D92" w:rsidRPr="00EB3BFA" w:rsidRDefault="00517D92" w:rsidP="0077053F">
            <w:pPr>
              <w:spacing w:after="0" w:line="240" w:lineRule="auto"/>
              <w:rPr>
                <w:rFonts w:ascii="Arial" w:hAnsi="Arial" w:cs="Arial"/>
              </w:rPr>
            </w:pPr>
          </w:p>
        </w:tc>
        <w:tc>
          <w:tcPr>
            <w:tcW w:w="7371" w:type="dxa"/>
          </w:tcPr>
          <w:p w14:paraId="3CE2A41B"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Humanist critiques of Catholic beliefs about sanctity of life issues (for example, Peter Singer's views on 'speciesism') and Catholic responses to these challenges</w:t>
            </w:r>
          </w:p>
        </w:tc>
        <w:tc>
          <w:tcPr>
            <w:tcW w:w="1559" w:type="dxa"/>
          </w:tcPr>
          <w:p w14:paraId="3CE2A41C" w14:textId="77777777" w:rsidR="00517D92" w:rsidRPr="00EB3BFA" w:rsidRDefault="00517D92" w:rsidP="0077053F">
            <w:pPr>
              <w:spacing w:after="0" w:line="240" w:lineRule="auto"/>
              <w:rPr>
                <w:rFonts w:ascii="Arial" w:hAnsi="Arial" w:cs="Arial"/>
              </w:rPr>
            </w:pPr>
          </w:p>
        </w:tc>
      </w:tr>
      <w:tr w:rsidR="00517D92" w:rsidRPr="00EB3BFA" w14:paraId="3CE2A424" w14:textId="77777777" w:rsidTr="0077053F">
        <w:trPr>
          <w:trHeight w:val="2121"/>
        </w:trPr>
        <w:tc>
          <w:tcPr>
            <w:tcW w:w="1555" w:type="dxa"/>
          </w:tcPr>
          <w:p w14:paraId="3CE2A41E" w14:textId="77777777" w:rsidR="00517D92" w:rsidRDefault="00517D92" w:rsidP="0077053F">
            <w:pPr>
              <w:autoSpaceDE w:val="0"/>
              <w:autoSpaceDN w:val="0"/>
              <w:adjustRightInd w:val="0"/>
              <w:spacing w:after="0" w:line="240" w:lineRule="auto"/>
              <w:rPr>
                <w:rFonts w:ascii="Arial" w:hAnsi="Arial" w:cs="Arial"/>
                <w:b/>
                <w:bCs/>
              </w:rPr>
            </w:pPr>
            <w:r>
              <w:rPr>
                <w:rFonts w:ascii="Arial" w:hAnsi="Arial" w:cs="Arial"/>
                <w:b/>
                <w:bCs/>
              </w:rPr>
              <w:t>Beliefs:</w:t>
            </w:r>
          </w:p>
          <w:p w14:paraId="3CE2A41F" w14:textId="77777777" w:rsidR="00517D92" w:rsidRPr="00EB3BFA" w:rsidRDefault="00517D92" w:rsidP="0077053F">
            <w:pPr>
              <w:spacing w:after="0" w:line="240" w:lineRule="auto"/>
              <w:rPr>
                <w:rFonts w:ascii="Arial" w:hAnsi="Arial" w:cs="Arial"/>
              </w:rPr>
            </w:pPr>
            <w:r>
              <w:rPr>
                <w:rFonts w:ascii="Arial" w:hAnsi="Arial" w:cs="Arial"/>
              </w:rPr>
              <w:t>Creation</w:t>
            </w:r>
          </w:p>
        </w:tc>
        <w:tc>
          <w:tcPr>
            <w:tcW w:w="7371" w:type="dxa"/>
          </w:tcPr>
          <w:p w14:paraId="3CE2A420"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Comparison of the first (Genesis 1:1-2:3) and second (Genesis 2:4-24) creation accounts, and their respective representations of God and human beings</w:t>
            </w:r>
          </w:p>
          <w:p w14:paraId="3CE2A421"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The significance of the Creation narratives with regards to Catholic beliefs about the nature of human beings and their relationship with creation</w:t>
            </w:r>
          </w:p>
          <w:p w14:paraId="3CE2A422"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A comparison of Catholic and Humanist beliefs on the importance of preserving the planet and the environment</w:t>
            </w:r>
          </w:p>
        </w:tc>
        <w:tc>
          <w:tcPr>
            <w:tcW w:w="1559" w:type="dxa"/>
          </w:tcPr>
          <w:p w14:paraId="3CE2A423" w14:textId="77777777" w:rsidR="00517D92" w:rsidRPr="00EB3BFA" w:rsidRDefault="00517D92" w:rsidP="0077053F">
            <w:pPr>
              <w:spacing w:after="0" w:line="240" w:lineRule="auto"/>
              <w:rPr>
                <w:rFonts w:ascii="Arial" w:hAnsi="Arial" w:cs="Arial"/>
              </w:rPr>
            </w:pPr>
          </w:p>
        </w:tc>
      </w:tr>
      <w:tr w:rsidR="00517D92" w:rsidRPr="00EB3BFA" w14:paraId="3CE2A42B" w14:textId="77777777" w:rsidTr="0077053F">
        <w:trPr>
          <w:trHeight w:val="1414"/>
        </w:trPr>
        <w:tc>
          <w:tcPr>
            <w:tcW w:w="1555" w:type="dxa"/>
          </w:tcPr>
          <w:p w14:paraId="3CE2A425" w14:textId="77777777" w:rsidR="00517D92" w:rsidRDefault="00517D92" w:rsidP="0077053F">
            <w:pPr>
              <w:autoSpaceDE w:val="0"/>
              <w:autoSpaceDN w:val="0"/>
              <w:adjustRightInd w:val="0"/>
              <w:spacing w:after="0" w:line="240" w:lineRule="auto"/>
              <w:rPr>
                <w:rFonts w:ascii="Arial" w:hAnsi="Arial" w:cs="Arial"/>
                <w:b/>
                <w:bCs/>
              </w:rPr>
            </w:pPr>
            <w:r>
              <w:rPr>
                <w:rFonts w:ascii="Arial" w:hAnsi="Arial" w:cs="Arial"/>
                <w:b/>
                <w:bCs/>
              </w:rPr>
              <w:t>Sources:</w:t>
            </w:r>
          </w:p>
          <w:p w14:paraId="3CE2A426" w14:textId="77777777" w:rsidR="00517D92" w:rsidRPr="00EB3BFA" w:rsidRDefault="00517D92" w:rsidP="0077053F">
            <w:pPr>
              <w:spacing w:after="0" w:line="240" w:lineRule="auto"/>
              <w:rPr>
                <w:rFonts w:ascii="Arial" w:hAnsi="Arial" w:cs="Arial"/>
              </w:rPr>
            </w:pPr>
            <w:r>
              <w:rPr>
                <w:rFonts w:ascii="Arial" w:hAnsi="Arial" w:cs="Arial"/>
              </w:rPr>
              <w:t>The Bible</w:t>
            </w:r>
          </w:p>
        </w:tc>
        <w:tc>
          <w:tcPr>
            <w:tcW w:w="7371" w:type="dxa"/>
          </w:tcPr>
          <w:p w14:paraId="3CE2A427"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The Catholic understanding of the nature of revelation and inspiration, with reference to the structure and origins of scripture and its literary forms</w:t>
            </w:r>
          </w:p>
          <w:p w14:paraId="3CE2A428"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Different Christian views on the literary form of Genesis and the</w:t>
            </w:r>
          </w:p>
          <w:p w14:paraId="3CE2A429"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significance of this for the interpretation of the accounts</w:t>
            </w:r>
          </w:p>
        </w:tc>
        <w:tc>
          <w:tcPr>
            <w:tcW w:w="1559" w:type="dxa"/>
          </w:tcPr>
          <w:p w14:paraId="3CE2A42A" w14:textId="77777777" w:rsidR="00517D92" w:rsidRPr="00EB3BFA" w:rsidRDefault="00517D92" w:rsidP="0077053F">
            <w:pPr>
              <w:spacing w:after="0" w:line="240" w:lineRule="auto"/>
              <w:rPr>
                <w:rFonts w:ascii="Arial" w:hAnsi="Arial" w:cs="Arial"/>
              </w:rPr>
            </w:pPr>
          </w:p>
        </w:tc>
      </w:tr>
      <w:tr w:rsidR="00517D92" w:rsidRPr="00EB3BFA" w14:paraId="3CE2A431" w14:textId="77777777" w:rsidTr="0077053F">
        <w:trPr>
          <w:trHeight w:val="839"/>
        </w:trPr>
        <w:tc>
          <w:tcPr>
            <w:tcW w:w="1555" w:type="dxa"/>
          </w:tcPr>
          <w:p w14:paraId="3CE2A42C" w14:textId="77777777" w:rsidR="00517D92" w:rsidRDefault="00517D92" w:rsidP="0077053F">
            <w:pPr>
              <w:autoSpaceDE w:val="0"/>
              <w:autoSpaceDN w:val="0"/>
              <w:adjustRightInd w:val="0"/>
              <w:spacing w:after="0" w:line="240" w:lineRule="auto"/>
              <w:rPr>
                <w:rFonts w:ascii="Arial" w:hAnsi="Arial" w:cs="Arial"/>
                <w:b/>
                <w:bCs/>
              </w:rPr>
            </w:pPr>
            <w:r>
              <w:rPr>
                <w:rFonts w:ascii="Arial" w:hAnsi="Arial" w:cs="Arial"/>
                <w:b/>
                <w:bCs/>
              </w:rPr>
              <w:t>Forms:</w:t>
            </w:r>
          </w:p>
          <w:p w14:paraId="3CE2A42D" w14:textId="77777777" w:rsidR="00517D92" w:rsidRPr="00EB3BFA" w:rsidRDefault="00517D92" w:rsidP="0077053F">
            <w:pPr>
              <w:spacing w:after="0" w:line="240" w:lineRule="auto"/>
              <w:rPr>
                <w:rFonts w:ascii="Arial" w:hAnsi="Arial" w:cs="Arial"/>
              </w:rPr>
            </w:pPr>
            <w:r>
              <w:rPr>
                <w:rFonts w:ascii="Arial" w:hAnsi="Arial" w:cs="Arial"/>
              </w:rPr>
              <w:t>Painting</w:t>
            </w:r>
          </w:p>
        </w:tc>
        <w:tc>
          <w:tcPr>
            <w:tcW w:w="7371" w:type="dxa"/>
          </w:tcPr>
          <w:p w14:paraId="3CE2A42E" w14:textId="77777777" w:rsidR="00517D92" w:rsidRPr="003A3B32" w:rsidRDefault="00517D92" w:rsidP="0077053F">
            <w:pPr>
              <w:autoSpaceDE w:val="0"/>
              <w:autoSpaceDN w:val="0"/>
              <w:adjustRightInd w:val="0"/>
              <w:spacing w:after="0" w:line="240" w:lineRule="auto"/>
              <w:rPr>
                <w:rFonts w:ascii="ArialMT" w:hAnsi="ArialMT" w:cs="ArialMT"/>
              </w:rPr>
            </w:pPr>
            <w:r>
              <w:rPr>
                <w:rFonts w:ascii="ArialMT" w:hAnsi="ArialMT" w:cs="ArialMT"/>
              </w:rPr>
              <w:t xml:space="preserve">The meaning of Michelangelo’s Creation of Adam in the Sistine </w:t>
            </w:r>
            <w:r>
              <w:rPr>
                <w:rFonts w:ascii="Arial" w:hAnsi="Arial" w:cs="Arial"/>
              </w:rPr>
              <w:t>chapel</w:t>
            </w:r>
          </w:p>
          <w:p w14:paraId="3CE2A42F" w14:textId="77777777" w:rsidR="00517D92" w:rsidRPr="00EB3BFA" w:rsidRDefault="00517D92" w:rsidP="0077053F">
            <w:pPr>
              <w:spacing w:after="0" w:line="240" w:lineRule="auto"/>
              <w:rPr>
                <w:rFonts w:ascii="Arial" w:hAnsi="Arial" w:cs="Arial"/>
              </w:rPr>
            </w:pPr>
            <w:r>
              <w:rPr>
                <w:rFonts w:ascii="ArialMT" w:hAnsi="ArialMT" w:cs="ArialMT"/>
              </w:rPr>
              <w:t xml:space="preserve">The extent to which Michelangelo’s </w:t>
            </w:r>
            <w:r>
              <w:rPr>
                <w:rFonts w:ascii="Arial" w:hAnsi="Arial" w:cs="Arial"/>
                <w:i/>
                <w:iCs/>
              </w:rPr>
              <w:t xml:space="preserve">Creation of Adam </w:t>
            </w:r>
            <w:r>
              <w:rPr>
                <w:rFonts w:ascii="Arial" w:hAnsi="Arial" w:cs="Arial"/>
              </w:rPr>
              <w:t>expresses Catholic beliefs about creation, God and human beings</w:t>
            </w:r>
          </w:p>
        </w:tc>
        <w:tc>
          <w:tcPr>
            <w:tcW w:w="1559" w:type="dxa"/>
          </w:tcPr>
          <w:p w14:paraId="3CE2A430" w14:textId="77777777" w:rsidR="00517D92" w:rsidRPr="00EB3BFA" w:rsidRDefault="00517D92" w:rsidP="0077053F">
            <w:pPr>
              <w:spacing w:after="0" w:line="240" w:lineRule="auto"/>
              <w:rPr>
                <w:rFonts w:ascii="Arial" w:hAnsi="Arial" w:cs="Arial"/>
              </w:rPr>
            </w:pPr>
          </w:p>
        </w:tc>
      </w:tr>
      <w:tr w:rsidR="00517D92" w:rsidRPr="00EB3BFA" w14:paraId="3CE2A437" w14:textId="77777777" w:rsidTr="0077053F">
        <w:trPr>
          <w:trHeight w:val="1982"/>
        </w:trPr>
        <w:tc>
          <w:tcPr>
            <w:tcW w:w="1555" w:type="dxa"/>
          </w:tcPr>
          <w:p w14:paraId="3CE2A432" w14:textId="77777777" w:rsidR="00517D92" w:rsidRDefault="00517D92" w:rsidP="0077053F">
            <w:pPr>
              <w:autoSpaceDE w:val="0"/>
              <w:autoSpaceDN w:val="0"/>
              <w:adjustRightInd w:val="0"/>
              <w:spacing w:after="0" w:line="240" w:lineRule="auto"/>
              <w:rPr>
                <w:rFonts w:ascii="Arial" w:hAnsi="Arial" w:cs="Arial"/>
                <w:b/>
                <w:bCs/>
              </w:rPr>
            </w:pPr>
            <w:r>
              <w:rPr>
                <w:rFonts w:ascii="Arial" w:hAnsi="Arial" w:cs="Arial"/>
                <w:b/>
                <w:bCs/>
              </w:rPr>
              <w:lastRenderedPageBreak/>
              <w:t>Forms:</w:t>
            </w:r>
          </w:p>
          <w:p w14:paraId="3CE2A433" w14:textId="77777777" w:rsidR="00517D92" w:rsidRPr="00EB3BFA" w:rsidRDefault="00517D92" w:rsidP="0077053F">
            <w:pPr>
              <w:spacing w:after="0" w:line="240" w:lineRule="auto"/>
              <w:rPr>
                <w:rFonts w:ascii="Arial" w:hAnsi="Arial" w:cs="Arial"/>
              </w:rPr>
            </w:pPr>
            <w:r>
              <w:rPr>
                <w:rFonts w:ascii="Arial" w:hAnsi="Arial" w:cs="Arial"/>
              </w:rPr>
              <w:t>Symbolism</w:t>
            </w:r>
          </w:p>
        </w:tc>
        <w:tc>
          <w:tcPr>
            <w:tcW w:w="7371" w:type="dxa"/>
          </w:tcPr>
          <w:p w14:paraId="3CE2A434"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The use of symbolism and imagery in Christian art, with particular reference to the Tree of Life Apse mosaic in San Clemente in Rome and the meanings of the symbols contained within it, for example, the Alpha and Omega, the Chi-Rho, lamb, dove and the four evangelists</w:t>
            </w:r>
          </w:p>
          <w:p w14:paraId="3CE2A435"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The symbol of cross as the tree of life with reference to the theology of Christ as the New Adam and how this is expressed in the San Clemente mosaic</w:t>
            </w:r>
          </w:p>
        </w:tc>
        <w:tc>
          <w:tcPr>
            <w:tcW w:w="1559" w:type="dxa"/>
          </w:tcPr>
          <w:p w14:paraId="3CE2A436" w14:textId="77777777" w:rsidR="00517D92" w:rsidRPr="00EB3BFA" w:rsidRDefault="00517D92" w:rsidP="0077053F">
            <w:pPr>
              <w:rPr>
                <w:rFonts w:ascii="Arial" w:hAnsi="Arial" w:cs="Arial"/>
              </w:rPr>
            </w:pPr>
          </w:p>
        </w:tc>
      </w:tr>
      <w:tr w:rsidR="00517D92" w:rsidRPr="00EB3BFA" w14:paraId="3CE2A443" w14:textId="77777777" w:rsidTr="0077053F">
        <w:trPr>
          <w:trHeight w:val="3243"/>
        </w:trPr>
        <w:tc>
          <w:tcPr>
            <w:tcW w:w="1555" w:type="dxa"/>
          </w:tcPr>
          <w:p w14:paraId="3CE2A438" w14:textId="77777777" w:rsidR="00517D92" w:rsidRDefault="00517D92" w:rsidP="0077053F">
            <w:pPr>
              <w:autoSpaceDE w:val="0"/>
              <w:autoSpaceDN w:val="0"/>
              <w:adjustRightInd w:val="0"/>
              <w:spacing w:after="0" w:line="240" w:lineRule="auto"/>
              <w:rPr>
                <w:rFonts w:ascii="Arial" w:hAnsi="Arial" w:cs="Arial"/>
                <w:b/>
                <w:bCs/>
              </w:rPr>
            </w:pPr>
            <w:r>
              <w:rPr>
                <w:rFonts w:ascii="Arial" w:hAnsi="Arial" w:cs="Arial"/>
                <w:b/>
                <w:bCs/>
              </w:rPr>
              <w:t>Practices:</w:t>
            </w:r>
          </w:p>
          <w:p w14:paraId="3CE2A439"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Loving and</w:t>
            </w:r>
          </w:p>
          <w:p w14:paraId="3CE2A43A"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Serving in</w:t>
            </w:r>
          </w:p>
          <w:p w14:paraId="3CE2A43B"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Catholic</w:t>
            </w:r>
          </w:p>
          <w:p w14:paraId="3CE2A43C"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communities in</w:t>
            </w:r>
          </w:p>
          <w:p w14:paraId="3CE2A43D"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Britain and</w:t>
            </w:r>
          </w:p>
          <w:p w14:paraId="3CE2A43E" w14:textId="77777777" w:rsidR="00517D92" w:rsidRPr="00EB3BFA" w:rsidRDefault="00517D92" w:rsidP="0077053F">
            <w:pPr>
              <w:spacing w:after="0" w:line="240" w:lineRule="auto"/>
              <w:rPr>
                <w:rFonts w:ascii="Arial" w:hAnsi="Arial" w:cs="Arial"/>
              </w:rPr>
            </w:pPr>
            <w:r>
              <w:rPr>
                <w:rFonts w:ascii="Arial" w:hAnsi="Arial" w:cs="Arial"/>
              </w:rPr>
              <w:t>elsewhere</w:t>
            </w:r>
          </w:p>
        </w:tc>
        <w:tc>
          <w:tcPr>
            <w:tcW w:w="7371" w:type="dxa"/>
          </w:tcPr>
          <w:p w14:paraId="3CE2A43F"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 xml:space="preserve">The influence of the concept of </w:t>
            </w:r>
            <w:r>
              <w:rPr>
                <w:rFonts w:ascii="Arial" w:hAnsi="Arial" w:cs="Arial"/>
                <w:i/>
                <w:iCs/>
              </w:rPr>
              <w:t xml:space="preserve">imago Dei </w:t>
            </w:r>
            <w:r>
              <w:rPr>
                <w:rFonts w:ascii="Arial" w:hAnsi="Arial" w:cs="Arial"/>
              </w:rPr>
              <w:t xml:space="preserve">on Catholic Social Teaching about justice, peace and reconciliation, with reference to </w:t>
            </w:r>
            <w:r>
              <w:rPr>
                <w:rFonts w:ascii="Arial" w:hAnsi="Arial" w:cs="Arial"/>
                <w:i/>
                <w:iCs/>
              </w:rPr>
              <w:t xml:space="preserve">Gaudium et </w:t>
            </w:r>
            <w:proofErr w:type="spellStart"/>
            <w:r>
              <w:rPr>
                <w:rFonts w:ascii="Arial" w:hAnsi="Arial" w:cs="Arial"/>
                <w:i/>
                <w:iCs/>
              </w:rPr>
              <w:t>Spes</w:t>
            </w:r>
            <w:proofErr w:type="spellEnd"/>
            <w:r>
              <w:rPr>
                <w:rFonts w:ascii="Arial" w:hAnsi="Arial" w:cs="Arial"/>
                <w:i/>
                <w:iCs/>
              </w:rPr>
              <w:t xml:space="preserve"> 29 &amp; </w:t>
            </w:r>
            <w:r>
              <w:rPr>
                <w:rFonts w:ascii="Arial" w:hAnsi="Arial" w:cs="Arial"/>
              </w:rPr>
              <w:t>78</w:t>
            </w:r>
          </w:p>
          <w:p w14:paraId="3CE2A440"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The importance of the role of the Catholic Church in inter-faith dialogue to promote understanding, respect, tolerance and harmony between the different religious and non-religious traditions in Great Britain, including: Christianity; Buddhism; Hinduism; Islam; Judaism; Sikhism; Humanism and Atheism</w:t>
            </w:r>
          </w:p>
          <w:p w14:paraId="3CE2A441" w14:textId="77777777" w:rsidR="00517D92" w:rsidRPr="00EB3BFA" w:rsidRDefault="00517D92" w:rsidP="0077053F">
            <w:pPr>
              <w:spacing w:after="0" w:line="240" w:lineRule="auto"/>
              <w:rPr>
                <w:rFonts w:ascii="Arial" w:hAnsi="Arial" w:cs="Arial"/>
                <w:b/>
                <w:bCs/>
              </w:rPr>
            </w:pPr>
            <w:r>
              <w:rPr>
                <w:rFonts w:ascii="Arial" w:hAnsi="Arial" w:cs="Arial"/>
              </w:rPr>
              <w:t>The extent to which the work of one Catholic charity, such as CAFOD and one local charity, such as SVP, reflect Catholic beliefs about the dignity of human beings, the importance of loving one's neighbour, and respecting creation</w:t>
            </w:r>
          </w:p>
        </w:tc>
        <w:tc>
          <w:tcPr>
            <w:tcW w:w="1559" w:type="dxa"/>
          </w:tcPr>
          <w:p w14:paraId="3CE2A442" w14:textId="77777777" w:rsidR="00517D92" w:rsidRPr="00EB3BFA" w:rsidRDefault="00517D92" w:rsidP="0077053F">
            <w:pPr>
              <w:rPr>
                <w:rFonts w:ascii="Arial" w:hAnsi="Arial" w:cs="Arial"/>
              </w:rPr>
            </w:pPr>
          </w:p>
        </w:tc>
      </w:tr>
      <w:tr w:rsidR="00517D92" w:rsidRPr="00EB3BFA" w14:paraId="3CE2A447" w14:textId="77777777" w:rsidTr="0077053F">
        <w:trPr>
          <w:trHeight w:val="270"/>
        </w:trPr>
        <w:tc>
          <w:tcPr>
            <w:tcW w:w="1555" w:type="dxa"/>
          </w:tcPr>
          <w:p w14:paraId="3CE2A444" w14:textId="77777777" w:rsidR="00517D92" w:rsidRPr="00EB3BFA" w:rsidRDefault="00517D92" w:rsidP="0077053F">
            <w:pPr>
              <w:spacing w:after="0" w:line="240" w:lineRule="auto"/>
              <w:rPr>
                <w:rFonts w:ascii="Arial" w:hAnsi="Arial" w:cs="Arial"/>
              </w:rPr>
            </w:pPr>
          </w:p>
        </w:tc>
        <w:tc>
          <w:tcPr>
            <w:tcW w:w="7371" w:type="dxa"/>
          </w:tcPr>
          <w:p w14:paraId="3CE2A445" w14:textId="77777777" w:rsidR="00517D92" w:rsidRPr="00EB3BFA" w:rsidRDefault="00517D92" w:rsidP="0077053F">
            <w:pPr>
              <w:spacing w:after="0" w:line="240" w:lineRule="auto"/>
              <w:rPr>
                <w:rFonts w:ascii="Arial" w:hAnsi="Arial" w:cs="Arial"/>
              </w:rPr>
            </w:pPr>
          </w:p>
        </w:tc>
        <w:tc>
          <w:tcPr>
            <w:tcW w:w="1559" w:type="dxa"/>
          </w:tcPr>
          <w:p w14:paraId="3CE2A446" w14:textId="77777777" w:rsidR="00517D92" w:rsidRPr="00EB3BFA" w:rsidRDefault="00517D92" w:rsidP="0077053F">
            <w:pPr>
              <w:spacing w:after="0"/>
              <w:rPr>
                <w:rFonts w:ascii="Arial" w:hAnsi="Arial" w:cs="Arial"/>
              </w:rPr>
            </w:pPr>
          </w:p>
        </w:tc>
      </w:tr>
      <w:tr w:rsidR="00517D92" w:rsidRPr="00EB3BFA" w14:paraId="3CE2A44F" w14:textId="77777777" w:rsidTr="0077053F">
        <w:trPr>
          <w:trHeight w:val="2812"/>
        </w:trPr>
        <w:tc>
          <w:tcPr>
            <w:tcW w:w="1555" w:type="dxa"/>
          </w:tcPr>
          <w:p w14:paraId="3CE2A448" w14:textId="77777777" w:rsidR="00517D92" w:rsidRPr="00EB3BFA" w:rsidRDefault="00517D92" w:rsidP="0077053F">
            <w:pPr>
              <w:spacing w:after="0" w:line="240" w:lineRule="auto"/>
              <w:rPr>
                <w:rFonts w:ascii="Arial" w:hAnsi="Arial" w:cs="Arial"/>
              </w:rPr>
            </w:pPr>
            <w:r>
              <w:rPr>
                <w:rFonts w:ascii="Arial" w:hAnsi="Arial" w:cs="Arial"/>
                <w:b/>
              </w:rPr>
              <w:t xml:space="preserve">THEME 2 </w:t>
            </w:r>
            <w:r w:rsidRPr="003C3C3F">
              <w:rPr>
                <w:rFonts w:ascii="Arial" w:hAnsi="Arial" w:cs="Arial"/>
              </w:rPr>
              <w:t>Good &amp; Evil</w:t>
            </w:r>
          </w:p>
        </w:tc>
        <w:tc>
          <w:tcPr>
            <w:tcW w:w="7371" w:type="dxa"/>
          </w:tcPr>
          <w:p w14:paraId="3CE2A449"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 xml:space="preserve">Catholic perspectives on the origin of evil: Original Sin and </w:t>
            </w:r>
            <w:r>
              <w:rPr>
                <w:rFonts w:ascii="ArialMT" w:hAnsi="ArialMT" w:cs="ArialMT"/>
              </w:rPr>
              <w:t xml:space="preserve">evil as a “privation”, with </w:t>
            </w:r>
            <w:r>
              <w:rPr>
                <w:rFonts w:ascii="Arial" w:hAnsi="Arial" w:cs="Arial"/>
              </w:rPr>
              <w:t>reference to St Augustine, The Enchiridion (3.11)</w:t>
            </w:r>
          </w:p>
          <w:p w14:paraId="3CE2A44A"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Alternative Christian and non-Christian views on the nature and origin of evil and the difference between moral and natural evil.</w:t>
            </w:r>
          </w:p>
          <w:p w14:paraId="3CE2A44B" w14:textId="77777777" w:rsidR="00517D92" w:rsidRPr="003A3B32" w:rsidRDefault="00517D92" w:rsidP="0077053F">
            <w:pPr>
              <w:autoSpaceDE w:val="0"/>
              <w:autoSpaceDN w:val="0"/>
              <w:adjustRightInd w:val="0"/>
              <w:spacing w:after="0" w:line="240" w:lineRule="auto"/>
              <w:rPr>
                <w:rFonts w:ascii="ArialMT" w:hAnsi="ArialMT" w:cs="ArialMT"/>
              </w:rPr>
            </w:pPr>
            <w:r>
              <w:rPr>
                <w:rFonts w:ascii="ArialMT" w:hAnsi="ArialMT" w:cs="ArialMT"/>
              </w:rPr>
              <w:t xml:space="preserve">Catholic beliefs about the relationship between God’s </w:t>
            </w:r>
            <w:r>
              <w:rPr>
                <w:rFonts w:ascii="Arial" w:hAnsi="Arial" w:cs="Arial"/>
              </w:rPr>
              <w:t>goodness and the goodness of the created world</w:t>
            </w:r>
          </w:p>
          <w:p w14:paraId="3CE2A44C"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 xml:space="preserve">Philosophical and non-religious challenges posed by belief in </w:t>
            </w:r>
            <w:r>
              <w:rPr>
                <w:rFonts w:ascii="ArialMT" w:hAnsi="ArialMT" w:cs="ArialMT"/>
              </w:rPr>
              <w:t>God’s goodness</w:t>
            </w:r>
            <w:r>
              <w:rPr>
                <w:rFonts w:ascii="Arial" w:hAnsi="Arial" w:cs="Arial"/>
              </w:rPr>
              <w:t>, free will and the existence of evil and suffering</w:t>
            </w:r>
          </w:p>
          <w:p w14:paraId="3CE2A44D"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The meaning of suffering and Catholic ambivalence towards it, with reference to the significance of Chr</w:t>
            </w:r>
            <w:r>
              <w:rPr>
                <w:rFonts w:ascii="ArialMT" w:hAnsi="ArialMT" w:cs="ArialMT"/>
              </w:rPr>
              <w:t>ist’s suffering and</w:t>
            </w:r>
            <w:r>
              <w:rPr>
                <w:rFonts w:ascii="Arial" w:hAnsi="Arial" w:cs="Arial"/>
              </w:rPr>
              <w:t xml:space="preserve"> death and Isaiah 53</w:t>
            </w:r>
          </w:p>
        </w:tc>
        <w:tc>
          <w:tcPr>
            <w:tcW w:w="1559" w:type="dxa"/>
          </w:tcPr>
          <w:p w14:paraId="3CE2A44E" w14:textId="77777777" w:rsidR="00517D92" w:rsidRPr="00EB3BFA" w:rsidRDefault="00517D92" w:rsidP="0077053F">
            <w:pPr>
              <w:rPr>
                <w:rFonts w:ascii="Arial" w:hAnsi="Arial" w:cs="Arial"/>
              </w:rPr>
            </w:pPr>
          </w:p>
        </w:tc>
      </w:tr>
      <w:tr w:rsidR="00517D92" w:rsidRPr="00EB3BFA" w14:paraId="3CE2A455" w14:textId="77777777" w:rsidTr="0077053F">
        <w:trPr>
          <w:trHeight w:val="1548"/>
        </w:trPr>
        <w:tc>
          <w:tcPr>
            <w:tcW w:w="1555" w:type="dxa"/>
          </w:tcPr>
          <w:p w14:paraId="3CE2A450" w14:textId="77777777" w:rsidR="00517D92" w:rsidRDefault="00517D92" w:rsidP="0077053F">
            <w:pPr>
              <w:autoSpaceDE w:val="0"/>
              <w:autoSpaceDN w:val="0"/>
              <w:adjustRightInd w:val="0"/>
              <w:spacing w:after="0" w:line="240" w:lineRule="auto"/>
              <w:rPr>
                <w:rFonts w:ascii="Arial" w:hAnsi="Arial" w:cs="Arial"/>
                <w:b/>
                <w:bCs/>
              </w:rPr>
            </w:pPr>
            <w:r>
              <w:rPr>
                <w:rFonts w:ascii="Arial" w:hAnsi="Arial" w:cs="Arial"/>
                <w:b/>
                <w:bCs/>
              </w:rPr>
              <w:t>Beliefs:</w:t>
            </w:r>
          </w:p>
          <w:p w14:paraId="3CE2A451" w14:textId="77777777" w:rsidR="00517D92" w:rsidRPr="00EB3BFA" w:rsidRDefault="00517D92" w:rsidP="0077053F">
            <w:pPr>
              <w:spacing w:after="0" w:line="240" w:lineRule="auto"/>
              <w:rPr>
                <w:rFonts w:ascii="Arial" w:hAnsi="Arial" w:cs="Arial"/>
              </w:rPr>
            </w:pPr>
            <w:r>
              <w:rPr>
                <w:rFonts w:ascii="Arial" w:hAnsi="Arial" w:cs="Arial"/>
              </w:rPr>
              <w:t>Trinity</w:t>
            </w:r>
          </w:p>
        </w:tc>
        <w:tc>
          <w:tcPr>
            <w:tcW w:w="7371" w:type="dxa"/>
          </w:tcPr>
          <w:p w14:paraId="3CE2A452"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 xml:space="preserve">The nature of the Trinity as expressed in the Nicene creed </w:t>
            </w:r>
            <w:r>
              <w:rPr>
                <w:rFonts w:ascii="ArialMT" w:hAnsi="ArialMT" w:cs="ArialMT"/>
              </w:rPr>
              <w:t xml:space="preserve">– </w:t>
            </w:r>
            <w:r>
              <w:rPr>
                <w:rFonts w:ascii="Arial" w:hAnsi="Arial" w:cs="Arial"/>
              </w:rPr>
              <w:t>One God in three persons: Father, Son and Spirit</w:t>
            </w:r>
          </w:p>
          <w:p w14:paraId="3CE2A453"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 xml:space="preserve">The biblical support for the doctrine and its historical development, with reference to the metaphorical explanation of the doctrine as a trinity of love, lover and beloved in St Augustine </w:t>
            </w:r>
            <w:r>
              <w:rPr>
                <w:rFonts w:ascii="Arial" w:hAnsi="Arial" w:cs="Arial"/>
                <w:i/>
                <w:iCs/>
              </w:rPr>
              <w:t xml:space="preserve">De </w:t>
            </w:r>
            <w:proofErr w:type="spellStart"/>
            <w:r>
              <w:rPr>
                <w:rFonts w:ascii="Arial" w:hAnsi="Arial" w:cs="Arial"/>
                <w:i/>
                <w:iCs/>
              </w:rPr>
              <w:t>Trinitate</w:t>
            </w:r>
            <w:proofErr w:type="spellEnd"/>
            <w:r>
              <w:rPr>
                <w:rFonts w:ascii="Arial" w:hAnsi="Arial" w:cs="Arial"/>
                <w:i/>
                <w:iCs/>
              </w:rPr>
              <w:t xml:space="preserve"> </w:t>
            </w:r>
            <w:r>
              <w:rPr>
                <w:rFonts w:ascii="Arial" w:hAnsi="Arial" w:cs="Arial"/>
              </w:rPr>
              <w:t>8.10</w:t>
            </w:r>
          </w:p>
        </w:tc>
        <w:tc>
          <w:tcPr>
            <w:tcW w:w="1559" w:type="dxa"/>
          </w:tcPr>
          <w:p w14:paraId="3CE2A454" w14:textId="77777777" w:rsidR="00517D92" w:rsidRPr="00EB3BFA" w:rsidRDefault="00517D92" w:rsidP="0077053F">
            <w:pPr>
              <w:rPr>
                <w:rFonts w:ascii="Arial" w:hAnsi="Arial" w:cs="Arial"/>
              </w:rPr>
            </w:pPr>
          </w:p>
        </w:tc>
      </w:tr>
      <w:tr w:rsidR="00517D92" w:rsidRPr="00EB3BFA" w14:paraId="3CE2A45B" w14:textId="77777777" w:rsidTr="0077053F">
        <w:trPr>
          <w:trHeight w:val="1694"/>
        </w:trPr>
        <w:tc>
          <w:tcPr>
            <w:tcW w:w="1555" w:type="dxa"/>
          </w:tcPr>
          <w:p w14:paraId="3CE2A456"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b/>
                <w:bCs/>
              </w:rPr>
              <w:t>Beliefs</w:t>
            </w:r>
            <w:r>
              <w:rPr>
                <w:rFonts w:ascii="Arial" w:hAnsi="Arial" w:cs="Arial"/>
              </w:rPr>
              <w:t>:</w:t>
            </w:r>
          </w:p>
          <w:p w14:paraId="3CE2A457" w14:textId="77777777" w:rsidR="00517D92" w:rsidRPr="00EB3BFA" w:rsidRDefault="00517D92" w:rsidP="0077053F">
            <w:pPr>
              <w:spacing w:after="0" w:line="240" w:lineRule="auto"/>
              <w:rPr>
                <w:rFonts w:ascii="Arial" w:hAnsi="Arial" w:cs="Arial"/>
              </w:rPr>
            </w:pPr>
            <w:r>
              <w:rPr>
                <w:rFonts w:ascii="Arial" w:hAnsi="Arial" w:cs="Arial"/>
              </w:rPr>
              <w:t>Incarnation</w:t>
            </w:r>
          </w:p>
        </w:tc>
        <w:tc>
          <w:tcPr>
            <w:tcW w:w="7371" w:type="dxa"/>
          </w:tcPr>
          <w:p w14:paraId="3CE2A458"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The meaning and significance of the belief in Jesus as Incarnate Son, divine Word, fully God and fully human; its scriptural origins with reference to John 1:1-18 and the kenosis hymn (Phil 2:5-11)</w:t>
            </w:r>
          </w:p>
          <w:p w14:paraId="3CE2A459"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 xml:space="preserve">The importance of the doctrine in framing Catholic responses to the Problem of Evil, with reference to Pope John Paul II, </w:t>
            </w:r>
            <w:proofErr w:type="spellStart"/>
            <w:r>
              <w:rPr>
                <w:rFonts w:ascii="Arial" w:hAnsi="Arial" w:cs="Arial"/>
                <w:i/>
                <w:iCs/>
              </w:rPr>
              <w:t>Salvifici</w:t>
            </w:r>
            <w:proofErr w:type="spellEnd"/>
            <w:r>
              <w:rPr>
                <w:rFonts w:ascii="Arial" w:hAnsi="Arial" w:cs="Arial"/>
              </w:rPr>
              <w:t xml:space="preserve"> </w:t>
            </w:r>
            <w:proofErr w:type="spellStart"/>
            <w:r>
              <w:rPr>
                <w:rFonts w:ascii="Arial" w:hAnsi="Arial" w:cs="Arial"/>
                <w:i/>
                <w:iCs/>
              </w:rPr>
              <w:t>Doloris</w:t>
            </w:r>
            <w:proofErr w:type="spellEnd"/>
            <w:r>
              <w:rPr>
                <w:rFonts w:ascii="Arial" w:hAnsi="Arial" w:cs="Arial"/>
                <w:i/>
                <w:iCs/>
              </w:rPr>
              <w:t xml:space="preserve"> </w:t>
            </w:r>
            <w:r>
              <w:rPr>
                <w:rFonts w:ascii="Arial" w:hAnsi="Arial" w:cs="Arial"/>
              </w:rPr>
              <w:t>13 &amp; 23</w:t>
            </w:r>
          </w:p>
        </w:tc>
        <w:tc>
          <w:tcPr>
            <w:tcW w:w="1559" w:type="dxa"/>
          </w:tcPr>
          <w:p w14:paraId="3CE2A45A" w14:textId="77777777" w:rsidR="00517D92" w:rsidRPr="00EB3BFA" w:rsidRDefault="00517D92" w:rsidP="0077053F">
            <w:pPr>
              <w:rPr>
                <w:rFonts w:ascii="Arial" w:hAnsi="Arial" w:cs="Arial"/>
              </w:rPr>
            </w:pPr>
          </w:p>
        </w:tc>
      </w:tr>
      <w:tr w:rsidR="00517D92" w:rsidRPr="00EB3BFA" w14:paraId="3CE2A462" w14:textId="77777777" w:rsidTr="0077053F">
        <w:trPr>
          <w:trHeight w:val="1418"/>
        </w:trPr>
        <w:tc>
          <w:tcPr>
            <w:tcW w:w="1555" w:type="dxa"/>
          </w:tcPr>
          <w:p w14:paraId="3CE2A45C" w14:textId="77777777" w:rsidR="00517D92" w:rsidRDefault="00517D92" w:rsidP="0077053F">
            <w:pPr>
              <w:autoSpaceDE w:val="0"/>
              <w:autoSpaceDN w:val="0"/>
              <w:adjustRightInd w:val="0"/>
              <w:spacing w:after="0" w:line="240" w:lineRule="auto"/>
              <w:rPr>
                <w:rFonts w:ascii="Arial" w:hAnsi="Arial" w:cs="Arial"/>
                <w:b/>
                <w:bCs/>
              </w:rPr>
            </w:pPr>
            <w:r>
              <w:rPr>
                <w:rFonts w:ascii="Arial" w:hAnsi="Arial" w:cs="Arial"/>
                <w:b/>
                <w:bCs/>
              </w:rPr>
              <w:t>Sources:</w:t>
            </w:r>
          </w:p>
          <w:p w14:paraId="3CE2A45D"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Jesus and moral</w:t>
            </w:r>
          </w:p>
          <w:p w14:paraId="3CE2A45E" w14:textId="77777777" w:rsidR="00517D92" w:rsidRPr="00EB3BFA" w:rsidRDefault="00517D92" w:rsidP="0077053F">
            <w:pPr>
              <w:spacing w:after="0" w:line="240" w:lineRule="auto"/>
              <w:rPr>
                <w:rFonts w:ascii="Arial" w:hAnsi="Arial" w:cs="Arial"/>
              </w:rPr>
            </w:pPr>
            <w:r>
              <w:rPr>
                <w:rFonts w:ascii="Arial" w:hAnsi="Arial" w:cs="Arial"/>
              </w:rPr>
              <w:t>authority</w:t>
            </w:r>
          </w:p>
        </w:tc>
        <w:tc>
          <w:tcPr>
            <w:tcW w:w="7371" w:type="dxa"/>
          </w:tcPr>
          <w:p w14:paraId="3CE2A45F"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The example and teaching of Jesus as the authoritative source for moral teaching, with reference to Jesus as the fulfilment of the law in Matthew 5-7</w:t>
            </w:r>
          </w:p>
          <w:p w14:paraId="3CE2A460"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 xml:space="preserve">The existence of the Natural Law and conscience as evidence of </w:t>
            </w:r>
            <w:r>
              <w:rPr>
                <w:rFonts w:ascii="ArialMT" w:hAnsi="ArialMT" w:cs="ArialMT"/>
              </w:rPr>
              <w:t>God’s goodness and the role of suffering in the development of</w:t>
            </w:r>
            <w:r>
              <w:rPr>
                <w:rFonts w:ascii="Arial" w:hAnsi="Arial" w:cs="Arial"/>
              </w:rPr>
              <w:t xml:space="preserve"> the virtues</w:t>
            </w:r>
          </w:p>
        </w:tc>
        <w:tc>
          <w:tcPr>
            <w:tcW w:w="1559" w:type="dxa"/>
          </w:tcPr>
          <w:p w14:paraId="3CE2A461" w14:textId="77777777" w:rsidR="00517D92" w:rsidRPr="00EB3BFA" w:rsidRDefault="00517D92" w:rsidP="0077053F">
            <w:pPr>
              <w:rPr>
                <w:rFonts w:ascii="Arial" w:hAnsi="Arial" w:cs="Arial"/>
              </w:rPr>
            </w:pPr>
          </w:p>
        </w:tc>
      </w:tr>
      <w:tr w:rsidR="00517D92" w:rsidRPr="00EB3BFA" w14:paraId="3CE2A46A" w14:textId="77777777" w:rsidTr="0077053F">
        <w:tc>
          <w:tcPr>
            <w:tcW w:w="1555" w:type="dxa"/>
          </w:tcPr>
          <w:p w14:paraId="3CE2A463" w14:textId="77777777" w:rsidR="00517D92" w:rsidRDefault="00517D92" w:rsidP="0077053F">
            <w:pPr>
              <w:autoSpaceDE w:val="0"/>
              <w:autoSpaceDN w:val="0"/>
              <w:adjustRightInd w:val="0"/>
              <w:spacing w:after="0" w:line="240" w:lineRule="auto"/>
              <w:rPr>
                <w:rFonts w:ascii="Arial" w:hAnsi="Arial" w:cs="Arial"/>
                <w:b/>
                <w:bCs/>
              </w:rPr>
            </w:pPr>
            <w:r>
              <w:rPr>
                <w:rFonts w:ascii="Arial" w:hAnsi="Arial" w:cs="Arial"/>
                <w:b/>
                <w:bCs/>
              </w:rPr>
              <w:t>Forms:</w:t>
            </w:r>
          </w:p>
          <w:p w14:paraId="3CE2A464"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Sculpture and</w:t>
            </w:r>
          </w:p>
          <w:p w14:paraId="3CE2A465" w14:textId="77777777" w:rsidR="00517D92" w:rsidRPr="00EB3BFA" w:rsidRDefault="00517D92" w:rsidP="0077053F">
            <w:pPr>
              <w:spacing w:after="0" w:line="240" w:lineRule="auto"/>
              <w:rPr>
                <w:rFonts w:ascii="Arial" w:hAnsi="Arial" w:cs="Arial"/>
              </w:rPr>
            </w:pPr>
            <w:r>
              <w:rPr>
                <w:rFonts w:ascii="Arial" w:hAnsi="Arial" w:cs="Arial"/>
              </w:rPr>
              <w:t>Statuary</w:t>
            </w:r>
          </w:p>
        </w:tc>
        <w:tc>
          <w:tcPr>
            <w:tcW w:w="7371" w:type="dxa"/>
          </w:tcPr>
          <w:p w14:paraId="3CE2A466"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The meaning and significance of sculpture and statues to Catholic tradition and worship</w:t>
            </w:r>
          </w:p>
          <w:p w14:paraId="3CE2A467" w14:textId="77777777" w:rsidR="00517D92" w:rsidRDefault="00517D92" w:rsidP="0077053F">
            <w:pPr>
              <w:autoSpaceDE w:val="0"/>
              <w:autoSpaceDN w:val="0"/>
              <w:adjustRightInd w:val="0"/>
              <w:spacing w:after="0" w:line="240" w:lineRule="auto"/>
              <w:rPr>
                <w:rFonts w:ascii="Arial" w:hAnsi="Arial" w:cs="Arial"/>
                <w:i/>
                <w:iCs/>
              </w:rPr>
            </w:pPr>
            <w:r>
              <w:rPr>
                <w:rFonts w:ascii="Arial" w:hAnsi="Arial" w:cs="Arial"/>
              </w:rPr>
              <w:t xml:space="preserve">The importance of sculpture and statuary as an expression of </w:t>
            </w:r>
            <w:r>
              <w:rPr>
                <w:rFonts w:ascii="ArialMT" w:hAnsi="ArialMT" w:cs="ArialMT"/>
              </w:rPr>
              <w:t>Catholic beliefs about God’s goodness and the meaning of</w:t>
            </w:r>
            <w:r>
              <w:rPr>
                <w:rFonts w:ascii="Arial" w:hAnsi="Arial" w:cs="Arial"/>
              </w:rPr>
              <w:t xml:space="preserve"> </w:t>
            </w:r>
            <w:r>
              <w:rPr>
                <w:rFonts w:ascii="ArialMT" w:hAnsi="ArialMT" w:cs="ArialMT"/>
              </w:rPr>
              <w:t xml:space="preserve">human suffering, with reference to Michelangelo’s </w:t>
            </w:r>
            <w:r>
              <w:rPr>
                <w:rFonts w:ascii="Arial" w:hAnsi="Arial" w:cs="Arial"/>
                <w:i/>
                <w:iCs/>
              </w:rPr>
              <w:t>Pieta</w:t>
            </w:r>
          </w:p>
          <w:p w14:paraId="3CE2A468" w14:textId="77777777" w:rsidR="00517D92" w:rsidRPr="00EB3BFA" w:rsidRDefault="00517D92" w:rsidP="0077053F">
            <w:pPr>
              <w:autoSpaceDE w:val="0"/>
              <w:autoSpaceDN w:val="0"/>
              <w:adjustRightInd w:val="0"/>
              <w:spacing w:after="0" w:line="240" w:lineRule="auto"/>
              <w:rPr>
                <w:rFonts w:ascii="Arial" w:hAnsi="Arial" w:cs="Arial"/>
              </w:rPr>
            </w:pPr>
          </w:p>
        </w:tc>
        <w:tc>
          <w:tcPr>
            <w:tcW w:w="1559" w:type="dxa"/>
          </w:tcPr>
          <w:p w14:paraId="3CE2A469" w14:textId="77777777" w:rsidR="00517D92" w:rsidRPr="00EB3BFA" w:rsidRDefault="00517D92" w:rsidP="0077053F">
            <w:pPr>
              <w:rPr>
                <w:rFonts w:ascii="Arial" w:hAnsi="Arial" w:cs="Arial"/>
              </w:rPr>
            </w:pPr>
          </w:p>
        </w:tc>
      </w:tr>
    </w:tbl>
    <w:p w14:paraId="3CE2A46B" w14:textId="77777777" w:rsidR="00517D92" w:rsidRDefault="00517D92" w:rsidP="00517D92">
      <w:r>
        <w:br w:type="page"/>
      </w:r>
    </w:p>
    <w:tbl>
      <w:tblPr>
        <w:tblStyle w:val="TableGrid"/>
        <w:tblW w:w="10485" w:type="dxa"/>
        <w:tblLayout w:type="fixed"/>
        <w:tblLook w:val="04A0" w:firstRow="1" w:lastRow="0" w:firstColumn="1" w:lastColumn="0" w:noHBand="0" w:noVBand="1"/>
      </w:tblPr>
      <w:tblGrid>
        <w:gridCol w:w="1555"/>
        <w:gridCol w:w="7371"/>
        <w:gridCol w:w="1559"/>
      </w:tblGrid>
      <w:tr w:rsidR="00517D92" w:rsidRPr="00EB3BFA" w14:paraId="3CE2A474" w14:textId="77777777" w:rsidTr="0077053F">
        <w:tc>
          <w:tcPr>
            <w:tcW w:w="1555" w:type="dxa"/>
          </w:tcPr>
          <w:p w14:paraId="3CE2A46C" w14:textId="77777777" w:rsidR="00517D92" w:rsidRDefault="00517D92" w:rsidP="0077053F">
            <w:pPr>
              <w:autoSpaceDE w:val="0"/>
              <w:autoSpaceDN w:val="0"/>
              <w:adjustRightInd w:val="0"/>
              <w:spacing w:after="0" w:line="240" w:lineRule="auto"/>
              <w:rPr>
                <w:rFonts w:ascii="Arial" w:hAnsi="Arial" w:cs="Arial"/>
                <w:b/>
                <w:bCs/>
              </w:rPr>
            </w:pPr>
            <w:r>
              <w:rPr>
                <w:rFonts w:ascii="Arial" w:hAnsi="Arial" w:cs="Arial"/>
                <w:b/>
                <w:bCs/>
              </w:rPr>
              <w:lastRenderedPageBreak/>
              <w:t>Practices:</w:t>
            </w:r>
          </w:p>
          <w:p w14:paraId="3CE2A46D"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Popular devotion</w:t>
            </w:r>
          </w:p>
          <w:p w14:paraId="3CE2A46E"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as practised in Catholic</w:t>
            </w:r>
          </w:p>
          <w:p w14:paraId="3CE2A46F"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communities in Britain and</w:t>
            </w:r>
          </w:p>
          <w:p w14:paraId="3CE2A470" w14:textId="77777777" w:rsidR="00517D92" w:rsidRPr="00EB3BFA" w:rsidRDefault="00517D92" w:rsidP="0077053F">
            <w:pPr>
              <w:spacing w:after="0" w:line="240" w:lineRule="auto"/>
              <w:rPr>
                <w:rFonts w:ascii="Arial" w:hAnsi="Arial" w:cs="Arial"/>
              </w:rPr>
            </w:pPr>
            <w:r>
              <w:rPr>
                <w:rFonts w:ascii="Arial" w:hAnsi="Arial" w:cs="Arial"/>
              </w:rPr>
              <w:t>elsewhere</w:t>
            </w:r>
          </w:p>
        </w:tc>
        <w:tc>
          <w:tcPr>
            <w:tcW w:w="7371" w:type="dxa"/>
          </w:tcPr>
          <w:p w14:paraId="3CE2A471" w14:textId="77777777" w:rsidR="00517D92" w:rsidRDefault="00517D92" w:rsidP="0077053F">
            <w:pPr>
              <w:autoSpaceDE w:val="0"/>
              <w:autoSpaceDN w:val="0"/>
              <w:adjustRightInd w:val="0"/>
              <w:spacing w:after="0" w:line="240" w:lineRule="auto"/>
              <w:rPr>
                <w:rFonts w:ascii="Arial" w:hAnsi="Arial" w:cs="Arial"/>
              </w:rPr>
            </w:pPr>
            <w:r>
              <w:rPr>
                <w:rFonts w:ascii="Arial" w:hAnsi="Arial" w:cs="Arial"/>
              </w:rPr>
              <w:t>The meaning and significance of pilgrimage for Catholics as a response to human suffering, with particular reference to Lourdes</w:t>
            </w:r>
          </w:p>
          <w:p w14:paraId="3CE2A472" w14:textId="77777777" w:rsidR="00517D92" w:rsidRPr="00EB3BFA" w:rsidRDefault="00517D92" w:rsidP="0077053F">
            <w:pPr>
              <w:autoSpaceDE w:val="0"/>
              <w:autoSpaceDN w:val="0"/>
              <w:adjustRightInd w:val="0"/>
              <w:spacing w:after="0" w:line="240" w:lineRule="auto"/>
              <w:rPr>
                <w:rFonts w:ascii="Arial" w:hAnsi="Arial" w:cs="Arial"/>
              </w:rPr>
            </w:pPr>
            <w:r>
              <w:rPr>
                <w:rFonts w:ascii="Arial" w:hAnsi="Arial" w:cs="Arial"/>
              </w:rPr>
              <w:t>Popular piety, such as the Rosary as a reflection on the meaning and significance of the Incarnation with particular reference to the Sorrowful Mysteries</w:t>
            </w:r>
          </w:p>
        </w:tc>
        <w:tc>
          <w:tcPr>
            <w:tcW w:w="1559" w:type="dxa"/>
          </w:tcPr>
          <w:p w14:paraId="3CE2A473" w14:textId="77777777" w:rsidR="00517D92" w:rsidRPr="00EB3BFA" w:rsidRDefault="00517D92" w:rsidP="0077053F">
            <w:pPr>
              <w:autoSpaceDE w:val="0"/>
              <w:autoSpaceDN w:val="0"/>
              <w:adjustRightInd w:val="0"/>
              <w:spacing w:after="0" w:line="240" w:lineRule="auto"/>
              <w:rPr>
                <w:rFonts w:ascii="Arial" w:hAnsi="Arial" w:cs="Arial"/>
              </w:rPr>
            </w:pPr>
          </w:p>
        </w:tc>
      </w:tr>
      <w:tr w:rsidR="00517D92" w:rsidRPr="00EB3BFA" w14:paraId="3CE2A478" w14:textId="77777777" w:rsidTr="0077053F">
        <w:tc>
          <w:tcPr>
            <w:tcW w:w="1555" w:type="dxa"/>
          </w:tcPr>
          <w:p w14:paraId="3CE2A475" w14:textId="77777777" w:rsidR="00517D92" w:rsidRPr="00EB3BFA" w:rsidRDefault="00517D92" w:rsidP="0077053F">
            <w:pPr>
              <w:spacing w:after="0" w:line="240" w:lineRule="auto"/>
              <w:rPr>
                <w:rFonts w:ascii="Arial" w:hAnsi="Arial" w:cs="Arial"/>
                <w:b/>
              </w:rPr>
            </w:pPr>
          </w:p>
        </w:tc>
        <w:tc>
          <w:tcPr>
            <w:tcW w:w="7371" w:type="dxa"/>
          </w:tcPr>
          <w:p w14:paraId="3CE2A476" w14:textId="77777777" w:rsidR="00517D92" w:rsidRPr="00EB3BFA" w:rsidRDefault="00517D92" w:rsidP="0077053F">
            <w:pPr>
              <w:autoSpaceDE w:val="0"/>
              <w:autoSpaceDN w:val="0"/>
              <w:adjustRightInd w:val="0"/>
              <w:spacing w:after="0" w:line="240" w:lineRule="auto"/>
              <w:rPr>
                <w:rFonts w:ascii="Arial" w:hAnsi="Arial" w:cs="Arial"/>
              </w:rPr>
            </w:pPr>
          </w:p>
        </w:tc>
        <w:tc>
          <w:tcPr>
            <w:tcW w:w="1559" w:type="dxa"/>
          </w:tcPr>
          <w:p w14:paraId="3CE2A477" w14:textId="77777777" w:rsidR="00517D92" w:rsidRPr="00EB3BFA" w:rsidRDefault="00517D92" w:rsidP="0077053F">
            <w:pPr>
              <w:spacing w:after="0" w:line="240" w:lineRule="auto"/>
              <w:rPr>
                <w:rFonts w:ascii="Arial" w:hAnsi="Arial" w:cs="Arial"/>
              </w:rPr>
            </w:pPr>
          </w:p>
        </w:tc>
      </w:tr>
      <w:tr w:rsidR="00517D92" w:rsidRPr="00EB3BFA" w14:paraId="3CE2A486" w14:textId="77777777" w:rsidTr="0077053F">
        <w:trPr>
          <w:trHeight w:val="3141"/>
        </w:trPr>
        <w:tc>
          <w:tcPr>
            <w:tcW w:w="8926" w:type="dxa"/>
            <w:gridSpan w:val="2"/>
          </w:tcPr>
          <w:p w14:paraId="3CE2A479" w14:textId="77777777" w:rsidR="00517D92" w:rsidRDefault="00517D92" w:rsidP="0077053F">
            <w:pPr>
              <w:tabs>
                <w:tab w:val="left" w:pos="2010"/>
              </w:tabs>
              <w:spacing w:after="0" w:line="240" w:lineRule="auto"/>
              <w:rPr>
                <w:rFonts w:ascii="Arial" w:hAnsi="Arial" w:cs="Arial"/>
                <w:b/>
              </w:rPr>
            </w:pPr>
            <w:r w:rsidRPr="00D60882">
              <w:rPr>
                <w:rFonts w:ascii="Arial" w:hAnsi="Arial" w:cs="Arial"/>
                <w:b/>
              </w:rPr>
              <w:t xml:space="preserve">KEY WORDS:  </w:t>
            </w:r>
          </w:p>
          <w:p w14:paraId="3CE2A47A" w14:textId="77777777" w:rsidR="00517D92" w:rsidRDefault="00517D92" w:rsidP="0077053F">
            <w:pPr>
              <w:tabs>
                <w:tab w:val="left" w:pos="2010"/>
              </w:tabs>
              <w:spacing w:after="0" w:line="240" w:lineRule="auto"/>
              <w:rPr>
                <w:rFonts w:ascii="Arial" w:hAnsi="Arial" w:cs="Arial"/>
              </w:rPr>
            </w:pPr>
            <w:r w:rsidRPr="0062548D">
              <w:rPr>
                <w:rFonts w:ascii="Arial" w:hAnsi="Arial" w:cs="Arial"/>
                <w:noProof/>
              </w:rPr>
              <mc:AlternateContent>
                <mc:Choice Requires="wps">
                  <w:drawing>
                    <wp:anchor distT="45720" distB="45720" distL="114300" distR="114300" simplePos="0" relativeHeight="251660288" behindDoc="0" locked="0" layoutInCell="1" allowOverlap="1" wp14:anchorId="3CE2A4A1" wp14:editId="3CE2A4A2">
                      <wp:simplePos x="0" y="0"/>
                      <wp:positionH relativeFrom="column">
                        <wp:posOffset>2926080</wp:posOffset>
                      </wp:positionH>
                      <wp:positionV relativeFrom="paragraph">
                        <wp:posOffset>86624</wp:posOffset>
                      </wp:positionV>
                      <wp:extent cx="1130300" cy="1404620"/>
                      <wp:effectExtent l="0" t="0" r="12700" b="209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1404620"/>
                              </a:xfrm>
                              <a:prstGeom prst="rect">
                                <a:avLst/>
                              </a:prstGeom>
                              <a:solidFill>
                                <a:srgbClr val="FFFFFF"/>
                              </a:solidFill>
                              <a:ln w="9525">
                                <a:solidFill>
                                  <a:srgbClr val="000000"/>
                                </a:solidFill>
                                <a:miter lim="800000"/>
                                <a:headEnd/>
                                <a:tailEnd/>
                              </a:ln>
                            </wps:spPr>
                            <wps:txbx>
                              <w:txbxContent>
                                <w:p w14:paraId="3CE2A4A9"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conscience</w:t>
                                  </w:r>
                                </w:p>
                                <w:p w14:paraId="3CE2A4AA"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evil</w:t>
                                  </w:r>
                                </w:p>
                                <w:p w14:paraId="3CE2A4AB"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free-will</w:t>
                                  </w:r>
                                </w:p>
                                <w:p w14:paraId="3CE2A4AC"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goodness</w:t>
                                  </w:r>
                                </w:p>
                                <w:p w14:paraId="3CE2A4AD"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incarnation</w:t>
                                  </w:r>
                                </w:p>
                                <w:p w14:paraId="3CE2A4AE"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Natural Law</w:t>
                                  </w:r>
                                </w:p>
                                <w:p w14:paraId="3CE2A4AF"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privation</w:t>
                                  </w:r>
                                </w:p>
                                <w:p w14:paraId="3CE2A4B0" w14:textId="77777777" w:rsidR="00517D92" w:rsidRDefault="00517D92" w:rsidP="00517D92">
                                  <w:r>
                                    <w:rPr>
                                      <w:rFonts w:ascii="SymbolMT" w:hAnsi="SymbolMT" w:cs="SymbolMT"/>
                                    </w:rPr>
                                    <w:t xml:space="preserve">• </w:t>
                                  </w:r>
                                  <w:r>
                                    <w:rPr>
                                      <w:rFonts w:ascii="Arial" w:hAnsi="Arial" w:cs="Arial"/>
                                    </w:rPr>
                                    <w:t>suffering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CE2A4A1" id="_x0000_t202" coordsize="21600,21600" o:spt="202" path="m,l,21600r21600,l21600,xe">
                      <v:stroke joinstyle="miter"/>
                      <v:path gradientshapeok="t" o:connecttype="rect"/>
                    </v:shapetype>
                    <v:shape id="Text Box 2" o:spid="_x0000_s1026" type="#_x0000_t202" style="position:absolute;margin-left:230.4pt;margin-top:6.8pt;width:89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">
                      <v:textbox style="mso-fit-shape-to-text:t">
                        <w:txbxContent>
                          <w:p w14:paraId="3CE2A4A9"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conscience</w:t>
                            </w:r>
                          </w:p>
                          <w:p w14:paraId="3CE2A4AA"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evil</w:t>
                            </w:r>
                          </w:p>
                          <w:p w14:paraId="3CE2A4AB"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free-will</w:t>
                            </w:r>
                          </w:p>
                          <w:p w14:paraId="3CE2A4AC"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goodness</w:t>
                            </w:r>
                          </w:p>
                          <w:p w14:paraId="3CE2A4AD"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incarnation</w:t>
                            </w:r>
                          </w:p>
                          <w:p w14:paraId="3CE2A4AE"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Natural Law</w:t>
                            </w:r>
                          </w:p>
                          <w:p w14:paraId="3CE2A4AF"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privation</w:t>
                            </w:r>
                          </w:p>
                          <w:p w14:paraId="3CE2A4B0" w14:textId="77777777" w:rsidR="00517D92" w:rsidRDefault="00517D92" w:rsidP="00517D92">
                            <w:r>
                              <w:rPr>
                                <w:rFonts w:ascii="SymbolMT" w:hAnsi="SymbolMT" w:cs="SymbolMT"/>
                              </w:rPr>
                              <w:t xml:space="preserve">• </w:t>
                            </w:r>
                            <w:r>
                              <w:rPr>
                                <w:rFonts w:ascii="Arial" w:hAnsi="Arial" w:cs="Arial"/>
                              </w:rPr>
                              <w:t>suffering</w:t>
                            </w:r>
                          </w:p>
                        </w:txbxContent>
                      </v:textbox>
                      <w10:wrap type="square"/>
                    </v:shape>
                  </w:pict>
                </mc:Fallback>
              </mc:AlternateContent>
            </w:r>
            <w:r w:rsidRPr="0062548D">
              <w:rPr>
                <w:rFonts w:ascii="Arial" w:hAnsi="Arial" w:cs="Arial"/>
                <w:noProof/>
              </w:rPr>
              <mc:AlternateContent>
                <mc:Choice Requires="wps">
                  <w:drawing>
                    <wp:anchor distT="45720" distB="45720" distL="114300" distR="114300" simplePos="0" relativeHeight="251661312" behindDoc="0" locked="0" layoutInCell="1" allowOverlap="1" wp14:anchorId="3CE2A4A3" wp14:editId="3CE2A4A4">
                      <wp:simplePos x="0" y="0"/>
                      <wp:positionH relativeFrom="column">
                        <wp:posOffset>4191348</wp:posOffset>
                      </wp:positionH>
                      <wp:positionV relativeFrom="paragraph">
                        <wp:posOffset>89511</wp:posOffset>
                      </wp:positionV>
                      <wp:extent cx="1346200" cy="1631315"/>
                      <wp:effectExtent l="0" t="0" r="25400" b="2603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0" cy="1631315"/>
                              </a:xfrm>
                              <a:prstGeom prst="rect">
                                <a:avLst/>
                              </a:prstGeom>
                              <a:solidFill>
                                <a:srgbClr val="FFFFFF"/>
                              </a:solidFill>
                              <a:ln w="9525">
                                <a:solidFill>
                                  <a:srgbClr val="000000"/>
                                </a:solidFill>
                                <a:miter lim="800000"/>
                                <a:headEnd/>
                                <a:tailEnd/>
                              </a:ln>
                            </wps:spPr>
                            <wps:txbx>
                              <w:txbxContent>
                                <w:p w14:paraId="3CE2A4B1" w14:textId="77777777" w:rsidR="00517D92" w:rsidRDefault="00517D92" w:rsidP="00517D92">
                                  <w:pPr>
                                    <w:autoSpaceDE w:val="0"/>
                                    <w:autoSpaceDN w:val="0"/>
                                    <w:adjustRightInd w:val="0"/>
                                    <w:spacing w:after="0" w:line="240" w:lineRule="auto"/>
                                    <w:rPr>
                                      <w:rFonts w:ascii="Arial" w:hAnsi="Arial" w:cs="Arial"/>
                                      <w:i/>
                                      <w:iCs/>
                                    </w:rPr>
                                  </w:pPr>
                                  <w:r>
                                    <w:rPr>
                                      <w:rFonts w:ascii="SymbolMT" w:hAnsi="SymbolMT" w:cs="SymbolMT"/>
                                    </w:rPr>
                                    <w:t xml:space="preserve">• </w:t>
                                  </w:r>
                                  <w:r>
                                    <w:rPr>
                                      <w:rFonts w:ascii="Arial" w:hAnsi="Arial" w:cs="Arial"/>
                                    </w:rPr>
                                    <w:t xml:space="preserve">creation </w:t>
                                  </w:r>
                                  <w:r>
                                    <w:rPr>
                                      <w:rFonts w:ascii="Arial" w:hAnsi="Arial" w:cs="Arial"/>
                                      <w:i/>
                                      <w:iCs/>
                                    </w:rPr>
                                    <w:t>ex nihilo</w:t>
                                  </w:r>
                                </w:p>
                                <w:p w14:paraId="3CE2A4B2"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evolution</w:t>
                                  </w:r>
                                </w:p>
                                <w:p w14:paraId="3CE2A4B3" w14:textId="77777777" w:rsidR="00517D92" w:rsidRDefault="00517D92" w:rsidP="00517D92">
                                  <w:pPr>
                                    <w:autoSpaceDE w:val="0"/>
                                    <w:autoSpaceDN w:val="0"/>
                                    <w:adjustRightInd w:val="0"/>
                                    <w:spacing w:after="0" w:line="240" w:lineRule="auto"/>
                                    <w:rPr>
                                      <w:rFonts w:ascii="Arial" w:hAnsi="Arial" w:cs="Arial"/>
                                      <w:i/>
                                      <w:iCs/>
                                    </w:rPr>
                                  </w:pPr>
                                  <w:r>
                                    <w:rPr>
                                      <w:rFonts w:ascii="SymbolMT" w:hAnsi="SymbolMT" w:cs="SymbolMT"/>
                                    </w:rPr>
                                    <w:t xml:space="preserve">• </w:t>
                                  </w:r>
                                  <w:r>
                                    <w:rPr>
                                      <w:rFonts w:ascii="Arial" w:hAnsi="Arial" w:cs="Arial"/>
                                      <w:i/>
                                      <w:iCs/>
                                    </w:rPr>
                                    <w:t>imago Dei</w:t>
                                  </w:r>
                                </w:p>
                                <w:p w14:paraId="3CE2A4B4"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inspiration</w:t>
                                  </w:r>
                                </w:p>
                                <w:p w14:paraId="3CE2A4B5"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omnipotence</w:t>
                                  </w:r>
                                </w:p>
                                <w:p w14:paraId="3CE2A4B6"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revelation</w:t>
                                  </w:r>
                                </w:p>
                                <w:p w14:paraId="3CE2A4B7"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stewardship</w:t>
                                  </w:r>
                                </w:p>
                                <w:p w14:paraId="3CE2A4B8" w14:textId="77777777" w:rsidR="00517D92" w:rsidRDefault="00517D92" w:rsidP="00517D92">
                                  <w:pPr>
                                    <w:autoSpaceDE w:val="0"/>
                                    <w:autoSpaceDN w:val="0"/>
                                    <w:adjustRightInd w:val="0"/>
                                    <w:spacing w:after="0" w:line="240" w:lineRule="auto"/>
                                  </w:pPr>
                                  <w:r>
                                    <w:rPr>
                                      <w:rFonts w:ascii="SymbolMT" w:hAnsi="SymbolMT" w:cs="SymbolMT"/>
                                    </w:rPr>
                                    <w:t xml:space="preserve">• </w:t>
                                  </w:r>
                                  <w:r>
                                    <w:rPr>
                                      <w:rFonts w:ascii="Arial" w:hAnsi="Arial" w:cs="Arial"/>
                                    </w:rPr>
                                    <w:t>transcendence</w:t>
                                  </w:r>
                                </w:p>
                                <w:p w14:paraId="3CE2A4B9" w14:textId="77777777" w:rsidR="00517D92" w:rsidRDefault="00517D92" w:rsidP="00517D9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E2A4A3" id="_x0000_s1027" type="#_x0000_t202" style="position:absolute;margin-left:330.05pt;margin-top:7.05pt;width:106pt;height:128.4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">
                      <v:textbox>
                        <w:txbxContent>
                          <w:p w14:paraId="3CE2A4B1" w14:textId="77777777" w:rsidR="00517D92" w:rsidRDefault="00517D92" w:rsidP="00517D92">
                            <w:pPr>
                              <w:autoSpaceDE w:val="0"/>
                              <w:autoSpaceDN w:val="0"/>
                              <w:adjustRightInd w:val="0"/>
                              <w:spacing w:after="0" w:line="240" w:lineRule="auto"/>
                              <w:rPr>
                                <w:rFonts w:ascii="Arial" w:hAnsi="Arial" w:cs="Arial"/>
                                <w:i/>
                                <w:iCs/>
                              </w:rPr>
                            </w:pPr>
                            <w:r>
                              <w:rPr>
                                <w:rFonts w:ascii="SymbolMT" w:hAnsi="SymbolMT" w:cs="SymbolMT"/>
                              </w:rPr>
                              <w:t xml:space="preserve">• </w:t>
                            </w:r>
                            <w:r>
                              <w:rPr>
                                <w:rFonts w:ascii="Arial" w:hAnsi="Arial" w:cs="Arial"/>
                              </w:rPr>
                              <w:t xml:space="preserve">creation </w:t>
                            </w:r>
                            <w:r>
                              <w:rPr>
                                <w:rFonts w:ascii="Arial" w:hAnsi="Arial" w:cs="Arial"/>
                                <w:i/>
                                <w:iCs/>
                              </w:rPr>
                              <w:t>ex nihilo</w:t>
                            </w:r>
                          </w:p>
                          <w:p w14:paraId="3CE2A4B2"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evolution</w:t>
                            </w:r>
                          </w:p>
                          <w:p w14:paraId="3CE2A4B3" w14:textId="77777777" w:rsidR="00517D92" w:rsidRDefault="00517D92" w:rsidP="00517D92">
                            <w:pPr>
                              <w:autoSpaceDE w:val="0"/>
                              <w:autoSpaceDN w:val="0"/>
                              <w:adjustRightInd w:val="0"/>
                              <w:spacing w:after="0" w:line="240" w:lineRule="auto"/>
                              <w:rPr>
                                <w:rFonts w:ascii="Arial" w:hAnsi="Arial" w:cs="Arial"/>
                                <w:i/>
                                <w:iCs/>
                              </w:rPr>
                            </w:pPr>
                            <w:r>
                              <w:rPr>
                                <w:rFonts w:ascii="SymbolMT" w:hAnsi="SymbolMT" w:cs="SymbolMT"/>
                              </w:rPr>
                              <w:t xml:space="preserve">• </w:t>
                            </w:r>
                            <w:r>
                              <w:rPr>
                                <w:rFonts w:ascii="Arial" w:hAnsi="Arial" w:cs="Arial"/>
                                <w:i/>
                                <w:iCs/>
                              </w:rPr>
                              <w:t>imago Dei</w:t>
                            </w:r>
                          </w:p>
                          <w:p w14:paraId="3CE2A4B4"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inspiration</w:t>
                            </w:r>
                          </w:p>
                          <w:p w14:paraId="3CE2A4B5"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omnipotence</w:t>
                            </w:r>
                          </w:p>
                          <w:p w14:paraId="3CE2A4B6"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revelation</w:t>
                            </w:r>
                          </w:p>
                          <w:p w14:paraId="3CE2A4B7" w14:textId="77777777" w:rsidR="00517D92" w:rsidRDefault="00517D92" w:rsidP="00517D92">
                            <w:pPr>
                              <w:autoSpaceDE w:val="0"/>
                              <w:autoSpaceDN w:val="0"/>
                              <w:adjustRightInd w:val="0"/>
                              <w:spacing w:after="0" w:line="240" w:lineRule="auto"/>
                              <w:rPr>
                                <w:rFonts w:ascii="Arial" w:hAnsi="Arial" w:cs="Arial"/>
                              </w:rPr>
                            </w:pPr>
                            <w:r>
                              <w:rPr>
                                <w:rFonts w:ascii="SymbolMT" w:hAnsi="SymbolMT" w:cs="SymbolMT"/>
                              </w:rPr>
                              <w:t xml:space="preserve">• </w:t>
                            </w:r>
                            <w:r>
                              <w:rPr>
                                <w:rFonts w:ascii="Arial" w:hAnsi="Arial" w:cs="Arial"/>
                              </w:rPr>
                              <w:t>stewardship</w:t>
                            </w:r>
                          </w:p>
                          <w:p w14:paraId="3CE2A4B8" w14:textId="77777777" w:rsidR="00517D92" w:rsidRDefault="00517D92" w:rsidP="00517D92">
                            <w:pPr>
                              <w:autoSpaceDE w:val="0"/>
                              <w:autoSpaceDN w:val="0"/>
                              <w:adjustRightInd w:val="0"/>
                              <w:spacing w:after="0" w:line="240" w:lineRule="auto"/>
                            </w:pPr>
                            <w:r>
                              <w:rPr>
                                <w:rFonts w:ascii="SymbolMT" w:hAnsi="SymbolMT" w:cs="SymbolMT"/>
                              </w:rPr>
                              <w:t xml:space="preserve">• </w:t>
                            </w:r>
                            <w:r>
                              <w:rPr>
                                <w:rFonts w:ascii="Arial" w:hAnsi="Arial" w:cs="Arial"/>
                              </w:rPr>
                              <w:t>transcendence</w:t>
                            </w:r>
                          </w:p>
                          <w:p w14:paraId="3CE2A4B9" w14:textId="77777777" w:rsidR="00517D92" w:rsidRDefault="00517D92" w:rsidP="00517D92"/>
                        </w:txbxContent>
                      </v:textbox>
                      <w10:wrap type="square"/>
                    </v:shape>
                  </w:pict>
                </mc:Fallback>
              </mc:AlternateContent>
            </w:r>
          </w:p>
          <w:p w14:paraId="3CE2A47B" w14:textId="77777777" w:rsidR="00517D92" w:rsidRDefault="00517D92" w:rsidP="0077053F">
            <w:pPr>
              <w:tabs>
                <w:tab w:val="left" w:pos="2010"/>
              </w:tabs>
              <w:spacing w:after="0" w:line="240" w:lineRule="auto"/>
              <w:rPr>
                <w:rFonts w:ascii="Arial" w:hAnsi="Arial" w:cs="Arial"/>
              </w:rPr>
            </w:pPr>
            <w:r w:rsidRPr="00D60882">
              <w:rPr>
                <w:rFonts w:ascii="Arial" w:hAnsi="Arial" w:cs="Arial"/>
              </w:rPr>
              <w:t xml:space="preserve">Do you know the meaning of </w:t>
            </w:r>
            <w:r>
              <w:rPr>
                <w:rFonts w:ascii="Arial" w:hAnsi="Arial" w:cs="Arial"/>
              </w:rPr>
              <w:t xml:space="preserve">the key </w:t>
            </w:r>
            <w:proofErr w:type="gramStart"/>
            <w:r>
              <w:rPr>
                <w:rFonts w:ascii="Arial" w:hAnsi="Arial" w:cs="Arial"/>
              </w:rPr>
              <w:t>words:</w:t>
            </w:r>
            <w:proofErr w:type="gramEnd"/>
          </w:p>
          <w:p w14:paraId="3CE2A47C" w14:textId="77777777" w:rsidR="00517D92" w:rsidRDefault="00517D92" w:rsidP="0077053F">
            <w:pPr>
              <w:tabs>
                <w:tab w:val="left" w:pos="2010"/>
              </w:tabs>
              <w:spacing w:after="0" w:line="240" w:lineRule="auto"/>
              <w:rPr>
                <w:rFonts w:ascii="Arial" w:hAnsi="Arial" w:cs="Arial"/>
              </w:rPr>
            </w:pPr>
          </w:p>
          <w:p w14:paraId="3CE2A47D" w14:textId="77777777" w:rsidR="00517D92" w:rsidRDefault="00517D92" w:rsidP="0077053F">
            <w:pPr>
              <w:tabs>
                <w:tab w:val="left" w:pos="2010"/>
              </w:tabs>
              <w:spacing w:after="0" w:line="240" w:lineRule="auto"/>
              <w:rPr>
                <w:rFonts w:ascii="Arial" w:hAnsi="Arial" w:cs="Arial"/>
              </w:rPr>
            </w:pPr>
          </w:p>
          <w:p w14:paraId="3CE2A47E" w14:textId="77777777" w:rsidR="00517D92" w:rsidRDefault="00517D92" w:rsidP="0077053F">
            <w:pPr>
              <w:tabs>
                <w:tab w:val="left" w:pos="2010"/>
              </w:tabs>
              <w:spacing w:after="0" w:line="240" w:lineRule="auto"/>
              <w:rPr>
                <w:rFonts w:ascii="Arial" w:hAnsi="Arial" w:cs="Arial"/>
              </w:rPr>
            </w:pPr>
          </w:p>
          <w:p w14:paraId="3CE2A47F" w14:textId="77777777" w:rsidR="00517D92" w:rsidRDefault="00517D92" w:rsidP="0077053F">
            <w:pPr>
              <w:tabs>
                <w:tab w:val="left" w:pos="2010"/>
              </w:tabs>
              <w:spacing w:after="0" w:line="240" w:lineRule="auto"/>
              <w:rPr>
                <w:rFonts w:ascii="Arial" w:hAnsi="Arial" w:cs="Arial"/>
              </w:rPr>
            </w:pPr>
          </w:p>
          <w:p w14:paraId="3CE2A480" w14:textId="77777777" w:rsidR="00517D92" w:rsidRDefault="00517D92" w:rsidP="0077053F">
            <w:pPr>
              <w:tabs>
                <w:tab w:val="left" w:pos="2010"/>
              </w:tabs>
              <w:spacing w:after="0" w:line="240" w:lineRule="auto"/>
              <w:rPr>
                <w:rFonts w:ascii="Arial" w:hAnsi="Arial" w:cs="Arial"/>
              </w:rPr>
            </w:pPr>
            <w:r w:rsidRPr="00D60882">
              <w:rPr>
                <w:rFonts w:ascii="Arial" w:hAnsi="Arial" w:cs="Arial"/>
              </w:rPr>
              <w:t xml:space="preserve">  </w:t>
            </w:r>
          </w:p>
          <w:p w14:paraId="3CE2A481" w14:textId="77777777" w:rsidR="00517D92" w:rsidRDefault="00517D92" w:rsidP="0077053F">
            <w:pPr>
              <w:tabs>
                <w:tab w:val="left" w:pos="2010"/>
              </w:tabs>
              <w:spacing w:after="0" w:line="240" w:lineRule="auto"/>
              <w:rPr>
                <w:rFonts w:ascii="Arial" w:hAnsi="Arial" w:cs="Arial"/>
              </w:rPr>
            </w:pPr>
          </w:p>
          <w:p w14:paraId="3CE2A482" w14:textId="77777777" w:rsidR="00517D92" w:rsidRDefault="00517D92" w:rsidP="0077053F">
            <w:pPr>
              <w:tabs>
                <w:tab w:val="left" w:pos="2010"/>
              </w:tabs>
              <w:spacing w:after="0" w:line="240" w:lineRule="auto"/>
              <w:rPr>
                <w:rFonts w:ascii="Arial" w:hAnsi="Arial" w:cs="Arial"/>
              </w:rPr>
            </w:pPr>
          </w:p>
          <w:p w14:paraId="3CE2A483" w14:textId="77777777" w:rsidR="00517D92" w:rsidRDefault="00517D92" w:rsidP="0077053F">
            <w:pPr>
              <w:tabs>
                <w:tab w:val="left" w:pos="2010"/>
              </w:tabs>
              <w:spacing w:after="0" w:line="240" w:lineRule="auto"/>
              <w:rPr>
                <w:rFonts w:ascii="Arial" w:hAnsi="Arial" w:cs="Arial"/>
              </w:rPr>
            </w:pPr>
          </w:p>
          <w:p w14:paraId="3CE2A484" w14:textId="77777777" w:rsidR="00517D92" w:rsidRPr="00EB3BFA" w:rsidRDefault="00517D92" w:rsidP="0077053F">
            <w:pPr>
              <w:tabs>
                <w:tab w:val="left" w:pos="2010"/>
              </w:tabs>
              <w:spacing w:after="0" w:line="240" w:lineRule="auto"/>
              <w:rPr>
                <w:rFonts w:ascii="Arial" w:hAnsi="Arial" w:cs="Arial"/>
              </w:rPr>
            </w:pPr>
          </w:p>
        </w:tc>
        <w:tc>
          <w:tcPr>
            <w:tcW w:w="1559" w:type="dxa"/>
          </w:tcPr>
          <w:p w14:paraId="3CE2A485" w14:textId="77777777" w:rsidR="00517D92" w:rsidRPr="00EB3BFA" w:rsidRDefault="00517D92" w:rsidP="0077053F">
            <w:pPr>
              <w:spacing w:after="0" w:line="240" w:lineRule="auto"/>
              <w:rPr>
                <w:rFonts w:ascii="Arial" w:hAnsi="Arial" w:cs="Arial"/>
              </w:rPr>
            </w:pPr>
          </w:p>
        </w:tc>
      </w:tr>
    </w:tbl>
    <w:p w14:paraId="3CE2A487" w14:textId="77777777" w:rsidR="00517D92" w:rsidRDefault="00517D92" w:rsidP="00517D92">
      <w:pPr>
        <w:spacing w:after="0" w:line="240" w:lineRule="auto"/>
        <w:rPr>
          <w:rFonts w:ascii="Arial" w:hAnsi="Arial" w:cs="Arial"/>
        </w:rPr>
      </w:pPr>
    </w:p>
    <w:p w14:paraId="3CE2A488" w14:textId="77777777" w:rsidR="00517D92" w:rsidRPr="009C53A4" w:rsidRDefault="00517D92" w:rsidP="00517D92">
      <w:pPr>
        <w:spacing w:after="0" w:line="240" w:lineRule="auto"/>
        <w:rPr>
          <w:rFonts w:ascii="Arial" w:hAnsi="Arial" w:cs="Arial"/>
        </w:rPr>
      </w:pPr>
    </w:p>
    <w:p w14:paraId="3CE2A489" w14:textId="77777777" w:rsidR="00517D92" w:rsidRPr="00A50007" w:rsidRDefault="00517D92" w:rsidP="00517D92">
      <w:pPr>
        <w:pBdr>
          <w:top w:val="single" w:sz="4" w:space="1" w:color="auto"/>
          <w:left w:val="single" w:sz="4" w:space="4" w:color="auto"/>
          <w:bottom w:val="single" w:sz="4" w:space="0" w:color="auto"/>
          <w:right w:val="single" w:sz="4" w:space="0" w:color="auto"/>
        </w:pBdr>
        <w:spacing w:after="0" w:line="240" w:lineRule="auto"/>
        <w:rPr>
          <w:rFonts w:ascii="Arial" w:hAnsi="Arial" w:cs="Arial"/>
          <w:b/>
        </w:rPr>
      </w:pPr>
      <w:r w:rsidRPr="00A50007">
        <w:rPr>
          <w:rFonts w:ascii="Arial" w:hAnsi="Arial" w:cs="Arial"/>
          <w:b/>
        </w:rPr>
        <w:t>Where to find revision material</w:t>
      </w:r>
    </w:p>
    <w:p w14:paraId="3CE2A48A" w14:textId="77777777" w:rsidR="00517D92" w:rsidRDefault="00517D92" w:rsidP="00517D92">
      <w:pPr>
        <w:pBdr>
          <w:top w:val="single" w:sz="4" w:space="1" w:color="auto"/>
          <w:left w:val="single" w:sz="4" w:space="4" w:color="auto"/>
          <w:bottom w:val="single" w:sz="4" w:space="0" w:color="auto"/>
          <w:right w:val="single" w:sz="4" w:space="0" w:color="auto"/>
        </w:pBdr>
        <w:spacing w:after="0" w:line="240" w:lineRule="auto"/>
        <w:rPr>
          <w:rFonts w:ascii="Arial" w:hAnsi="Arial" w:cs="Arial"/>
        </w:rPr>
      </w:pPr>
    </w:p>
    <w:p w14:paraId="3CE2A48B" w14:textId="77777777" w:rsidR="00517D92" w:rsidRPr="00491E2C" w:rsidRDefault="00517D92" w:rsidP="00517D92">
      <w:pPr>
        <w:pBdr>
          <w:top w:val="single" w:sz="4" w:space="1" w:color="auto"/>
          <w:left w:val="single" w:sz="4" w:space="4" w:color="auto"/>
          <w:bottom w:val="single" w:sz="4" w:space="0" w:color="auto"/>
          <w:right w:val="single" w:sz="4" w:space="0" w:color="auto"/>
        </w:pBdr>
        <w:spacing w:after="0" w:line="240" w:lineRule="auto"/>
        <w:rPr>
          <w:rFonts w:ascii="Arial" w:hAnsi="Arial" w:cs="Arial"/>
        </w:rPr>
      </w:pPr>
      <w:proofErr w:type="spellStart"/>
      <w:r w:rsidRPr="00491E2C">
        <w:rPr>
          <w:rFonts w:ascii="Arial" w:hAnsi="Arial" w:cs="Arial"/>
        </w:rPr>
        <w:t>Youtube</w:t>
      </w:r>
      <w:proofErr w:type="spellEnd"/>
      <w:r w:rsidRPr="00491E2C">
        <w:rPr>
          <w:rFonts w:ascii="Arial" w:hAnsi="Arial" w:cs="Arial"/>
        </w:rPr>
        <w:t xml:space="preserve"> videos: </w:t>
      </w:r>
    </w:p>
    <w:p w14:paraId="55016F4D" w14:textId="3317B5B0" w:rsidR="0003343A" w:rsidRDefault="0003343A" w:rsidP="00517D92">
      <w:pPr>
        <w:pBdr>
          <w:top w:val="single" w:sz="4" w:space="1" w:color="auto"/>
          <w:left w:val="single" w:sz="4" w:space="4" w:color="auto"/>
          <w:bottom w:val="single" w:sz="4" w:space="0" w:color="auto"/>
          <w:right w:val="single" w:sz="4" w:space="0" w:color="auto"/>
        </w:pBdr>
        <w:spacing w:after="0" w:line="240" w:lineRule="auto"/>
      </w:pPr>
      <w:hyperlink r:id="rId8" w:history="1">
        <w:r>
          <w:rPr>
            <w:rStyle w:val="Hyperlink"/>
          </w:rPr>
          <w:t>Origins and Meaning 5min recap - YouTube</w:t>
        </w:r>
      </w:hyperlink>
    </w:p>
    <w:p w14:paraId="2FA1FD2D" w14:textId="69B39DA3" w:rsidR="0003343A" w:rsidRDefault="0003343A" w:rsidP="00517D92">
      <w:pPr>
        <w:pBdr>
          <w:top w:val="single" w:sz="4" w:space="1" w:color="auto"/>
          <w:left w:val="single" w:sz="4" w:space="4" w:color="auto"/>
          <w:bottom w:val="single" w:sz="4" w:space="0" w:color="auto"/>
          <w:right w:val="single" w:sz="4" w:space="0" w:color="auto"/>
        </w:pBdr>
        <w:spacing w:after="0" w:line="240" w:lineRule="auto"/>
      </w:pPr>
      <w:hyperlink r:id="rId9" w:history="1">
        <w:r>
          <w:rPr>
            <w:rStyle w:val="Hyperlink"/>
          </w:rPr>
          <w:t>Good and Evil 5min recap - YouTube</w:t>
        </w:r>
      </w:hyperlink>
    </w:p>
    <w:p w14:paraId="3CE2A490" w14:textId="24365FAF" w:rsidR="00517D92" w:rsidRPr="00491E2C" w:rsidRDefault="00517D92" w:rsidP="00517D92">
      <w:pPr>
        <w:pBdr>
          <w:top w:val="single" w:sz="4" w:space="1" w:color="auto"/>
          <w:left w:val="single" w:sz="4" w:space="4" w:color="auto"/>
          <w:bottom w:val="single" w:sz="4" w:space="0" w:color="auto"/>
          <w:right w:val="single" w:sz="4" w:space="0" w:color="auto"/>
        </w:pBdr>
        <w:spacing w:after="0" w:line="240" w:lineRule="auto"/>
        <w:rPr>
          <w:rFonts w:ascii="Arial" w:hAnsi="Arial" w:cs="Arial"/>
          <w:i/>
        </w:rPr>
      </w:pPr>
      <w:r>
        <w:rPr>
          <w:rFonts w:ascii="Arial" w:hAnsi="Arial" w:cs="Arial"/>
          <w:i/>
        </w:rPr>
        <w:t xml:space="preserve"> </w:t>
      </w:r>
      <w:r w:rsidRPr="00491E2C">
        <w:rPr>
          <w:rFonts w:ascii="Arial" w:hAnsi="Arial" w:cs="Arial"/>
          <w:i/>
        </w:rPr>
        <w:t xml:space="preserve">Mind maps and revision worksheets given in class (and on </w:t>
      </w:r>
      <w:proofErr w:type="spellStart"/>
      <w:r w:rsidRPr="00491E2C">
        <w:rPr>
          <w:rFonts w:ascii="Arial" w:hAnsi="Arial" w:cs="Arial"/>
          <w:i/>
        </w:rPr>
        <w:t>ClassCharts</w:t>
      </w:r>
      <w:proofErr w:type="spellEnd"/>
      <w:r w:rsidRPr="00491E2C">
        <w:rPr>
          <w:rFonts w:ascii="Arial" w:hAnsi="Arial" w:cs="Arial"/>
          <w:i/>
        </w:rPr>
        <w:t>/Teams)</w:t>
      </w:r>
    </w:p>
    <w:p w14:paraId="3CE2A491" w14:textId="77777777" w:rsidR="00517D92" w:rsidRPr="00491E2C" w:rsidRDefault="00517D92" w:rsidP="00517D92">
      <w:pPr>
        <w:pBdr>
          <w:top w:val="single" w:sz="4" w:space="1" w:color="auto"/>
          <w:left w:val="single" w:sz="4" w:space="4" w:color="auto"/>
          <w:bottom w:val="single" w:sz="4" w:space="0" w:color="auto"/>
          <w:right w:val="single" w:sz="4" w:space="0" w:color="auto"/>
        </w:pBdr>
        <w:spacing w:after="0" w:line="240" w:lineRule="auto"/>
        <w:rPr>
          <w:rFonts w:ascii="Arial" w:hAnsi="Arial" w:cs="Arial"/>
          <w:i/>
        </w:rPr>
      </w:pPr>
      <w:r>
        <w:rPr>
          <w:rFonts w:ascii="Arial" w:hAnsi="Arial" w:cs="Arial"/>
          <w:i/>
        </w:rPr>
        <w:t xml:space="preserve"> </w:t>
      </w:r>
      <w:r w:rsidRPr="00491E2C">
        <w:rPr>
          <w:rFonts w:ascii="Arial" w:hAnsi="Arial" w:cs="Arial"/>
          <w:i/>
        </w:rPr>
        <w:t>Notes in own student exercise book</w:t>
      </w:r>
    </w:p>
    <w:p w14:paraId="3CE2A492" w14:textId="77777777" w:rsidR="00517D92" w:rsidRPr="00491E2C" w:rsidRDefault="00517D92" w:rsidP="00517D92">
      <w:pPr>
        <w:pBdr>
          <w:top w:val="single" w:sz="4" w:space="1" w:color="auto"/>
          <w:left w:val="single" w:sz="4" w:space="4" w:color="auto"/>
          <w:bottom w:val="single" w:sz="4" w:space="0" w:color="auto"/>
          <w:right w:val="single" w:sz="4" w:space="0" w:color="auto"/>
        </w:pBdr>
        <w:spacing w:after="0" w:line="240" w:lineRule="auto"/>
        <w:rPr>
          <w:rFonts w:ascii="Arial" w:hAnsi="Arial" w:cs="Arial"/>
          <w:i/>
        </w:rPr>
      </w:pPr>
      <w:r>
        <w:rPr>
          <w:rFonts w:ascii="Arial" w:hAnsi="Arial" w:cs="Arial"/>
          <w:i/>
        </w:rPr>
        <w:t xml:space="preserve"> </w:t>
      </w:r>
      <w:r w:rsidRPr="00491E2C">
        <w:rPr>
          <w:rFonts w:ascii="Arial" w:hAnsi="Arial" w:cs="Arial"/>
          <w:i/>
        </w:rPr>
        <w:t xml:space="preserve">Seneca notes and quizzes (GCSE, Religious Studies, </w:t>
      </w:r>
      <w:proofErr w:type="spellStart"/>
      <w:r w:rsidRPr="00491E2C">
        <w:rPr>
          <w:rFonts w:ascii="Arial" w:hAnsi="Arial" w:cs="Arial"/>
          <w:i/>
        </w:rPr>
        <w:t>Eduqas</w:t>
      </w:r>
      <w:proofErr w:type="spellEnd"/>
      <w:r w:rsidRPr="00491E2C">
        <w:rPr>
          <w:rFonts w:ascii="Arial" w:hAnsi="Arial" w:cs="Arial"/>
          <w:i/>
        </w:rPr>
        <w:t xml:space="preserve"> Route B)</w:t>
      </w:r>
    </w:p>
    <w:p w14:paraId="3CE2A493" w14:textId="77777777" w:rsidR="00517D92" w:rsidRPr="00491E2C" w:rsidRDefault="00517D92" w:rsidP="00517D92">
      <w:pPr>
        <w:pBdr>
          <w:top w:val="single" w:sz="4" w:space="1" w:color="auto"/>
          <w:left w:val="single" w:sz="4" w:space="4" w:color="auto"/>
          <w:bottom w:val="single" w:sz="4" w:space="0" w:color="auto"/>
          <w:right w:val="single" w:sz="4" w:space="0" w:color="auto"/>
        </w:pBdr>
        <w:spacing w:after="0" w:line="240" w:lineRule="auto"/>
        <w:rPr>
          <w:rFonts w:ascii="Arial" w:hAnsi="Arial" w:cs="Arial"/>
          <w:i/>
        </w:rPr>
      </w:pPr>
      <w:r>
        <w:rPr>
          <w:rFonts w:ascii="Arial" w:hAnsi="Arial" w:cs="Arial"/>
          <w:i/>
        </w:rPr>
        <w:t xml:space="preserve"> </w:t>
      </w:r>
      <w:r w:rsidRPr="00491E2C">
        <w:rPr>
          <w:rFonts w:ascii="Arial" w:hAnsi="Arial" w:cs="Arial"/>
          <w:i/>
        </w:rPr>
        <w:t xml:space="preserve">BBC Bitesize notes and quizzes (GCSE Religious Studies, </w:t>
      </w:r>
      <w:proofErr w:type="spellStart"/>
      <w:r w:rsidRPr="00491E2C">
        <w:rPr>
          <w:rFonts w:ascii="Arial" w:hAnsi="Arial" w:cs="Arial"/>
          <w:i/>
        </w:rPr>
        <w:t>Eduqas</w:t>
      </w:r>
      <w:proofErr w:type="spellEnd"/>
      <w:r w:rsidRPr="00491E2C">
        <w:rPr>
          <w:rFonts w:ascii="Arial" w:hAnsi="Arial" w:cs="Arial"/>
          <w:i/>
        </w:rPr>
        <w:t xml:space="preserve"> Route B)</w:t>
      </w:r>
    </w:p>
    <w:p w14:paraId="3CE2A494" w14:textId="5C5553E7" w:rsidR="00517D92" w:rsidRPr="00491E2C" w:rsidRDefault="00517D92" w:rsidP="00517D92">
      <w:pPr>
        <w:pBdr>
          <w:top w:val="single" w:sz="4" w:space="1" w:color="auto"/>
          <w:left w:val="single" w:sz="4" w:space="4" w:color="auto"/>
          <w:bottom w:val="single" w:sz="4" w:space="0" w:color="auto"/>
          <w:right w:val="single" w:sz="4" w:space="0" w:color="auto"/>
        </w:pBdr>
        <w:spacing w:after="0" w:line="240" w:lineRule="auto"/>
        <w:rPr>
          <w:rFonts w:ascii="Arial" w:hAnsi="Arial" w:cs="Arial"/>
          <w:i/>
        </w:rPr>
      </w:pPr>
      <w:r>
        <w:rPr>
          <w:rFonts w:ascii="Arial" w:hAnsi="Arial" w:cs="Arial"/>
          <w:i/>
        </w:rPr>
        <w:t xml:space="preserve"> </w:t>
      </w:r>
      <w:r w:rsidRPr="00491E2C">
        <w:rPr>
          <w:rFonts w:ascii="Arial" w:hAnsi="Arial" w:cs="Arial"/>
          <w:i/>
        </w:rPr>
        <w:t xml:space="preserve">Online </w:t>
      </w:r>
      <w:proofErr w:type="spellStart"/>
      <w:r w:rsidR="0042392B">
        <w:rPr>
          <w:rFonts w:ascii="Arial" w:hAnsi="Arial" w:cs="Arial"/>
          <w:i/>
        </w:rPr>
        <w:t>Eduqas</w:t>
      </w:r>
      <w:proofErr w:type="spellEnd"/>
      <w:r w:rsidR="0042392B">
        <w:rPr>
          <w:rFonts w:ascii="Arial" w:hAnsi="Arial" w:cs="Arial"/>
          <w:i/>
        </w:rPr>
        <w:t xml:space="preserve"> </w:t>
      </w:r>
      <w:r w:rsidRPr="00491E2C">
        <w:rPr>
          <w:rFonts w:ascii="Arial" w:hAnsi="Arial" w:cs="Arial"/>
          <w:i/>
        </w:rPr>
        <w:t>quizzes</w:t>
      </w:r>
      <w:r w:rsidR="0042392B">
        <w:rPr>
          <w:rFonts w:ascii="Arial" w:hAnsi="Arial" w:cs="Arial"/>
          <w:i/>
        </w:rPr>
        <w:t>/activities</w:t>
      </w:r>
      <w:r w:rsidRPr="00491E2C">
        <w:rPr>
          <w:rFonts w:ascii="Arial" w:hAnsi="Arial" w:cs="Arial"/>
          <w:i/>
        </w:rPr>
        <w:t xml:space="preserve"> (</w:t>
      </w:r>
      <w:r w:rsidR="0042392B">
        <w:rPr>
          <w:rFonts w:ascii="Arial" w:hAnsi="Arial" w:cs="Arial"/>
          <w:i/>
        </w:rPr>
        <w:t>Component 1 Route B</w:t>
      </w:r>
      <w:r w:rsidRPr="00491E2C">
        <w:rPr>
          <w:rFonts w:ascii="Arial" w:hAnsi="Arial" w:cs="Arial"/>
          <w:i/>
        </w:rPr>
        <w:t>)</w:t>
      </w:r>
      <w:r w:rsidR="0042392B">
        <w:rPr>
          <w:rFonts w:ascii="Arial" w:hAnsi="Arial" w:cs="Arial"/>
          <w:i/>
        </w:rPr>
        <w:t xml:space="preserve"> </w:t>
      </w:r>
      <w:hyperlink r:id="rId10" w:history="1">
        <w:proofErr w:type="spellStart"/>
        <w:r w:rsidR="0042392B">
          <w:rPr>
            <w:rStyle w:val="Hyperlink"/>
          </w:rPr>
          <w:t>Eduqas</w:t>
        </w:r>
        <w:proofErr w:type="spellEnd"/>
        <w:r w:rsidR="0042392B">
          <w:rPr>
            <w:rStyle w:val="Hyperlink"/>
          </w:rPr>
          <w:t xml:space="preserve"> Digital Educational Resources</w:t>
        </w:r>
      </w:hyperlink>
    </w:p>
    <w:p w14:paraId="3CE2A495" w14:textId="775F77C6" w:rsidR="00517D92" w:rsidRPr="00491E2C" w:rsidRDefault="00517D92" w:rsidP="00517D92">
      <w:pPr>
        <w:pBdr>
          <w:top w:val="single" w:sz="4" w:space="1" w:color="auto"/>
          <w:left w:val="single" w:sz="4" w:space="4" w:color="auto"/>
          <w:bottom w:val="single" w:sz="4" w:space="0" w:color="auto"/>
          <w:right w:val="single" w:sz="4" w:space="0" w:color="auto"/>
        </w:pBdr>
        <w:spacing w:after="0" w:line="240" w:lineRule="auto"/>
        <w:rPr>
          <w:rFonts w:ascii="Arial" w:hAnsi="Arial" w:cs="Arial"/>
          <w:i/>
        </w:rPr>
      </w:pPr>
      <w:r>
        <w:rPr>
          <w:rFonts w:ascii="Arial" w:hAnsi="Arial" w:cs="Arial"/>
          <w:i/>
        </w:rPr>
        <w:t xml:space="preserve"> </w:t>
      </w:r>
      <w:r w:rsidR="0042392B" w:rsidRPr="00491E2C">
        <w:rPr>
          <w:rFonts w:ascii="Arial" w:hAnsi="Arial" w:cs="Arial"/>
          <w:i/>
        </w:rPr>
        <w:t xml:space="preserve">Online </w:t>
      </w:r>
      <w:proofErr w:type="spellStart"/>
      <w:r w:rsidR="0042392B">
        <w:rPr>
          <w:rFonts w:ascii="Arial" w:hAnsi="Arial" w:cs="Arial"/>
          <w:i/>
        </w:rPr>
        <w:t>Eduqas</w:t>
      </w:r>
      <w:proofErr w:type="spellEnd"/>
      <w:r w:rsidR="0042392B">
        <w:rPr>
          <w:rFonts w:ascii="Arial" w:hAnsi="Arial" w:cs="Arial"/>
          <w:i/>
        </w:rPr>
        <w:t xml:space="preserve"> past papers </w:t>
      </w:r>
      <w:hyperlink r:id="rId11" w:anchor="tab_pastpapers" w:history="1">
        <w:r w:rsidR="0042392B" w:rsidRPr="005A1173">
          <w:rPr>
            <w:rStyle w:val="Hyperlink"/>
            <w:rFonts w:ascii="Arial" w:hAnsi="Arial" w:cs="Arial"/>
            <w:i/>
          </w:rPr>
          <w:t>https://www.eduqas.co.uk/qualifications/religious-studies-gcse/#tab_pastpapers</w:t>
        </w:r>
      </w:hyperlink>
      <w:r w:rsidRPr="00491E2C">
        <w:rPr>
          <w:rFonts w:ascii="Arial" w:hAnsi="Arial" w:cs="Arial"/>
          <w:i/>
        </w:rPr>
        <w:t xml:space="preserve"> (only use Route B papers)</w:t>
      </w:r>
    </w:p>
    <w:p w14:paraId="3CE2A496" w14:textId="77777777" w:rsidR="00517D92" w:rsidRDefault="00517D92" w:rsidP="00517D92">
      <w:pPr>
        <w:pBdr>
          <w:top w:val="single" w:sz="4" w:space="1" w:color="auto"/>
          <w:left w:val="single" w:sz="4" w:space="4" w:color="auto"/>
          <w:bottom w:val="single" w:sz="4" w:space="0" w:color="auto"/>
          <w:right w:val="single" w:sz="4" w:space="0" w:color="auto"/>
        </w:pBdr>
        <w:spacing w:after="0" w:line="240" w:lineRule="auto"/>
      </w:pPr>
    </w:p>
    <w:p w14:paraId="3CE2A497" w14:textId="77777777" w:rsidR="00517D92" w:rsidRDefault="00517D92" w:rsidP="00517D92">
      <w:pPr>
        <w:pBdr>
          <w:top w:val="single" w:sz="4" w:space="1" w:color="auto"/>
          <w:left w:val="single" w:sz="4" w:space="4" w:color="auto"/>
          <w:bottom w:val="single" w:sz="4" w:space="0" w:color="auto"/>
          <w:right w:val="single" w:sz="4" w:space="0" w:color="auto"/>
        </w:pBdr>
        <w:spacing w:after="0" w:line="240" w:lineRule="auto"/>
        <w:rPr>
          <w:rFonts w:ascii="Arial" w:hAnsi="Arial" w:cs="Arial"/>
        </w:rPr>
      </w:pPr>
    </w:p>
    <w:p w14:paraId="3CE2A498" w14:textId="77777777" w:rsidR="00517D92" w:rsidRPr="009C53A4" w:rsidRDefault="00517D92" w:rsidP="00517D92">
      <w:pPr>
        <w:spacing w:after="0" w:line="240" w:lineRule="auto"/>
        <w:rPr>
          <w:rFonts w:ascii="Arial" w:hAnsi="Arial" w:cs="Arial"/>
          <w:sz w:val="16"/>
          <w:szCs w:val="16"/>
        </w:rPr>
      </w:pPr>
    </w:p>
    <w:p w14:paraId="3CE2A499" w14:textId="77777777" w:rsidR="00517D92" w:rsidRDefault="00517D92" w:rsidP="00517D92">
      <w:pPr>
        <w:pStyle w:val="NoSpacing"/>
        <w:rPr>
          <w:rFonts w:ascii="Arial" w:hAnsi="Arial" w:cs="Arial"/>
          <w:b/>
          <w:sz w:val="24"/>
          <w:szCs w:val="24"/>
        </w:rPr>
      </w:pPr>
      <w:r w:rsidRPr="00F57147">
        <w:rPr>
          <w:noProof/>
        </w:rPr>
        <w:drawing>
          <wp:anchor distT="0" distB="0" distL="114300" distR="114300" simplePos="0" relativeHeight="251662336" behindDoc="0" locked="0" layoutInCell="1" allowOverlap="1" wp14:anchorId="3CE2A4A5" wp14:editId="3CE2A4A6">
            <wp:simplePos x="0" y="0"/>
            <wp:positionH relativeFrom="column">
              <wp:posOffset>-181610</wp:posOffset>
            </wp:positionH>
            <wp:positionV relativeFrom="paragraph">
              <wp:posOffset>120650</wp:posOffset>
            </wp:positionV>
            <wp:extent cx="3588385" cy="2466975"/>
            <wp:effectExtent l="0" t="0" r="0" b="9525"/>
            <wp:wrapThrough wrapText="bothSides">
              <wp:wrapPolygon edited="0">
                <wp:start x="0" y="0"/>
                <wp:lineTo x="0" y="21517"/>
                <wp:lineTo x="21443" y="21517"/>
                <wp:lineTo x="21443"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588385" cy="2466975"/>
                    </a:xfrm>
                    <a:prstGeom prst="rect">
                      <a:avLst/>
                    </a:prstGeom>
                  </pic:spPr>
                </pic:pic>
              </a:graphicData>
            </a:graphic>
            <wp14:sizeRelH relativeFrom="page">
              <wp14:pctWidth>0</wp14:pctWidth>
            </wp14:sizeRelH>
            <wp14:sizeRelV relativeFrom="page">
              <wp14:pctHeight>0</wp14:pctHeight>
            </wp14:sizeRelV>
          </wp:anchor>
        </w:drawing>
      </w:r>
      <w:r w:rsidRPr="00F57147">
        <w:rPr>
          <w:noProof/>
        </w:rPr>
        <w:drawing>
          <wp:anchor distT="0" distB="0" distL="114300" distR="114300" simplePos="0" relativeHeight="251663360" behindDoc="0" locked="0" layoutInCell="1" allowOverlap="1" wp14:anchorId="3CE2A4A7" wp14:editId="3CE2A4A8">
            <wp:simplePos x="0" y="0"/>
            <wp:positionH relativeFrom="page">
              <wp:posOffset>3898900</wp:posOffset>
            </wp:positionH>
            <wp:positionV relativeFrom="paragraph">
              <wp:posOffset>205105</wp:posOffset>
            </wp:positionV>
            <wp:extent cx="3407410" cy="1811020"/>
            <wp:effectExtent l="0" t="0" r="2540" b="0"/>
            <wp:wrapThrough wrapText="bothSides">
              <wp:wrapPolygon edited="0">
                <wp:start x="0" y="0"/>
                <wp:lineTo x="0" y="21358"/>
                <wp:lineTo x="21495" y="21358"/>
                <wp:lineTo x="21495" y="0"/>
                <wp:lineTo x="0" y="0"/>
              </wp:wrapPolygon>
            </wp:wrapThrough>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407410" cy="1811020"/>
                    </a:xfrm>
                    <a:prstGeom prst="rect">
                      <a:avLst/>
                    </a:prstGeom>
                  </pic:spPr>
                </pic:pic>
              </a:graphicData>
            </a:graphic>
            <wp14:sizeRelH relativeFrom="page">
              <wp14:pctWidth>0</wp14:pctWidth>
            </wp14:sizeRelH>
            <wp14:sizeRelV relativeFrom="page">
              <wp14:pctHeight>0</wp14:pctHeight>
            </wp14:sizeRelV>
          </wp:anchor>
        </w:drawing>
      </w:r>
    </w:p>
    <w:p w14:paraId="3CE2A49A" w14:textId="77777777" w:rsidR="00517D92" w:rsidRDefault="00517D92" w:rsidP="00517D92">
      <w:pPr>
        <w:pStyle w:val="NoSpacing"/>
        <w:rPr>
          <w:rFonts w:ascii="Arial" w:hAnsi="Arial" w:cs="Arial"/>
          <w:b/>
          <w:sz w:val="24"/>
          <w:szCs w:val="24"/>
        </w:rPr>
      </w:pPr>
      <w:r>
        <w:rPr>
          <w:noProof/>
        </w:rPr>
        <w:t xml:space="preserve">         </w:t>
      </w:r>
    </w:p>
    <w:p w14:paraId="3CE2A49B" w14:textId="77777777" w:rsidR="00517D92" w:rsidRPr="009C53A4" w:rsidRDefault="00517D92" w:rsidP="00517D92">
      <w:pPr>
        <w:pStyle w:val="NoSpacing"/>
        <w:rPr>
          <w:rFonts w:ascii="Arial" w:hAnsi="Arial" w:cs="Arial"/>
          <w:b/>
          <w:sz w:val="24"/>
          <w:szCs w:val="24"/>
        </w:rPr>
      </w:pPr>
    </w:p>
    <w:p w14:paraId="3CE2A49C" w14:textId="77777777" w:rsidR="00517D92" w:rsidRPr="009C53A4" w:rsidRDefault="00517D92" w:rsidP="00517D92">
      <w:pPr>
        <w:spacing w:after="0" w:line="240" w:lineRule="auto"/>
        <w:rPr>
          <w:rFonts w:ascii="Arial" w:hAnsi="Arial" w:cs="Arial"/>
        </w:rPr>
      </w:pPr>
    </w:p>
    <w:p w14:paraId="3CE2A49D" w14:textId="77777777" w:rsidR="00517D92" w:rsidRDefault="00517D92" w:rsidP="00517D92">
      <w:pPr>
        <w:spacing w:after="160" w:line="259" w:lineRule="auto"/>
        <w:rPr>
          <w:rFonts w:ascii="Arial" w:hAnsi="Arial" w:cs="Arial"/>
          <w:sz w:val="24"/>
          <w:szCs w:val="24"/>
        </w:rPr>
      </w:pPr>
    </w:p>
    <w:p w14:paraId="3CE2A49E" w14:textId="77777777" w:rsidR="00402C21" w:rsidRPr="00517D92" w:rsidRDefault="00402C21" w:rsidP="00517D92"/>
    <w:sectPr w:rsidR="00402C21" w:rsidRPr="00517D92" w:rsidSect="008411CE">
      <w:pgSz w:w="11906" w:h="16838"/>
      <w:pgMar w:top="851" w:right="1440" w:bottom="851"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MT">
    <w:altName w:val="Arial"/>
    <w:panose1 w:val="00000000000000000000"/>
    <w:charset w:val="00"/>
    <w:family w:val="auto"/>
    <w:notTrueType/>
    <w:pitch w:val="default"/>
    <w:sig w:usb0="00000003" w:usb1="08070000" w:usb2="00000010" w:usb3="00000000" w:csb0="00020001" w:csb1="00000000"/>
  </w:font>
  <w:font w:name="SymbolMT">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B72D47"/>
    <w:multiLevelType w:val="hybridMultilevel"/>
    <w:tmpl w:val="64B4D37E"/>
    <w:lvl w:ilvl="0" w:tplc="AABEAF2E">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F0D4997"/>
    <w:multiLevelType w:val="hybridMultilevel"/>
    <w:tmpl w:val="96BAE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FC6BB3"/>
    <w:multiLevelType w:val="hybridMultilevel"/>
    <w:tmpl w:val="647C809E"/>
    <w:lvl w:ilvl="0" w:tplc="B694C32C">
      <w:start w:val="1"/>
      <w:numFmt w:val="bullet"/>
      <w:pStyle w:val="Text1"/>
      <w:lvlText w:val=""/>
      <w:lvlJc w:val="left"/>
      <w:pPr>
        <w:ind w:left="709" w:hanging="28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A9334B7"/>
    <w:multiLevelType w:val="hybridMultilevel"/>
    <w:tmpl w:val="101C4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DDB0F82"/>
    <w:multiLevelType w:val="hybridMultilevel"/>
    <w:tmpl w:val="4A565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573549B"/>
    <w:multiLevelType w:val="hybridMultilevel"/>
    <w:tmpl w:val="07C8D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7C3A60"/>
    <w:multiLevelType w:val="hybridMultilevel"/>
    <w:tmpl w:val="70304412"/>
    <w:lvl w:ilvl="0" w:tplc="AABEAF2E">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0BB3944"/>
    <w:multiLevelType w:val="hybridMultilevel"/>
    <w:tmpl w:val="0F0C79F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049650E"/>
    <w:multiLevelType w:val="hybridMultilevel"/>
    <w:tmpl w:val="1AB02D2A"/>
    <w:lvl w:ilvl="0" w:tplc="AABEAF2E">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CC013DF"/>
    <w:multiLevelType w:val="hybridMultilevel"/>
    <w:tmpl w:val="02246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EFF41B7"/>
    <w:multiLevelType w:val="hybridMultilevel"/>
    <w:tmpl w:val="9F02A196"/>
    <w:lvl w:ilvl="0" w:tplc="AABEAF2E">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 w:numId="6">
    <w:abstractNumId w:val="8"/>
  </w:num>
  <w:num w:numId="7">
    <w:abstractNumId w:val="6"/>
  </w:num>
  <w:num w:numId="8">
    <w:abstractNumId w:val="10"/>
  </w:num>
  <w:num w:numId="9">
    <w:abstractNumId w:val="5"/>
  </w:num>
  <w:num w:numId="10">
    <w:abstractNumId w:val="7"/>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782"/>
    <w:rsid w:val="0003343A"/>
    <w:rsid w:val="001037EF"/>
    <w:rsid w:val="00140192"/>
    <w:rsid w:val="001D641A"/>
    <w:rsid w:val="00253695"/>
    <w:rsid w:val="002D7985"/>
    <w:rsid w:val="00332C3A"/>
    <w:rsid w:val="00402C21"/>
    <w:rsid w:val="0042392B"/>
    <w:rsid w:val="004C1351"/>
    <w:rsid w:val="00517D92"/>
    <w:rsid w:val="005744F0"/>
    <w:rsid w:val="008411CE"/>
    <w:rsid w:val="008A7FF5"/>
    <w:rsid w:val="00B708C9"/>
    <w:rsid w:val="00D71782"/>
    <w:rsid w:val="00DA12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2A3E9"/>
  <w15:chartTrackingRefBased/>
  <w15:docId w15:val="{1396E273-4CD6-46F0-B836-0E4C2292A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71782"/>
    <w:pPr>
      <w:spacing w:after="200" w:line="276" w:lineRule="auto"/>
    </w:pPr>
    <w:rPr>
      <w:rFonts w:asciiTheme="minorHAnsi"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71782"/>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1782"/>
    <w:pPr>
      <w:ind w:left="720"/>
      <w:contextualSpacing/>
    </w:pPr>
  </w:style>
  <w:style w:type="character" w:styleId="Hyperlink">
    <w:name w:val="Hyperlink"/>
    <w:basedOn w:val="DefaultParagraphFont"/>
    <w:uiPriority w:val="99"/>
    <w:unhideWhenUsed/>
    <w:rsid w:val="001037EF"/>
    <w:rPr>
      <w:color w:val="0563C1" w:themeColor="hyperlink"/>
      <w:u w:val="single"/>
    </w:rPr>
  </w:style>
  <w:style w:type="paragraph" w:customStyle="1" w:styleId="Text1">
    <w:name w:val="Text1"/>
    <w:basedOn w:val="Normal"/>
    <w:rsid w:val="001037EF"/>
    <w:pPr>
      <w:numPr>
        <w:numId w:val="2"/>
      </w:numPr>
      <w:spacing w:before="40" w:after="40" w:line="200" w:lineRule="atLeast"/>
      <w:ind w:left="340" w:hanging="340"/>
    </w:pPr>
    <w:rPr>
      <w:rFonts w:ascii="Trebuchet MS" w:eastAsia="Times New Roman" w:hAnsi="Trebuchet MS" w:cs="Times New Roman"/>
      <w:sz w:val="16"/>
      <w:szCs w:val="16"/>
    </w:rPr>
  </w:style>
  <w:style w:type="table" w:customStyle="1" w:styleId="TableGrid1">
    <w:name w:val="Table Grid1"/>
    <w:basedOn w:val="TableNormal"/>
    <w:next w:val="TableGrid"/>
    <w:uiPriority w:val="59"/>
    <w:unhideWhenUsed/>
    <w:rsid w:val="00140192"/>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unhideWhenUsed/>
    <w:rsid w:val="00332C3A"/>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17D92"/>
    <w:rPr>
      <w:rFonts w:asciiTheme="minorHAnsi" w:hAnsiTheme="minorHAnsi" w:cstheme="minorBidi"/>
    </w:rPr>
  </w:style>
  <w:style w:type="character" w:styleId="UnresolvedMention">
    <w:name w:val="Unresolved Mention"/>
    <w:basedOn w:val="DefaultParagraphFont"/>
    <w:uiPriority w:val="99"/>
    <w:semiHidden/>
    <w:unhideWhenUsed/>
    <w:rsid w:val="004239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playlist?list=PLridK7pLbTbRfXoiZM5SbJOFYSmvPZAv1" TargetMode="Externa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duqas.co.uk/qualifications/religious-studies-gcs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resources.eduqas.co.uk/Pages/SearchResources.aspx" TargetMode="External"/><Relationship Id="rId4" Type="http://schemas.openxmlformats.org/officeDocument/2006/relationships/numbering" Target="numbering.xml"/><Relationship Id="rId9" Type="http://schemas.openxmlformats.org/officeDocument/2006/relationships/hyperlink" Target="https://www.youtube.com/playlist?list=PLridK7pLbTbR555-EBtTxMyNVdPRlGkWC"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F3102C0C7C104797F1ADCE5B223F65" ma:contentTypeVersion="18" ma:contentTypeDescription="Create a new document." ma:contentTypeScope="" ma:versionID="fe15a7968365ce66f667cbdde18417cd">
  <xsd:schema xmlns:xsd="http://www.w3.org/2001/XMLSchema" xmlns:xs="http://www.w3.org/2001/XMLSchema" xmlns:p="http://schemas.microsoft.com/office/2006/metadata/properties" xmlns:ns3="e7721c4c-5475-4a32-b0a3-2cdea02175ce" xmlns:ns4="36cce6a4-b91d-4057-80d7-faaf04b5e27d" targetNamespace="http://schemas.microsoft.com/office/2006/metadata/properties" ma:root="true" ma:fieldsID="18bc7fc4be6cdf2fa982f18f86feff91" ns3:_="" ns4:_="">
    <xsd:import namespace="e7721c4c-5475-4a32-b0a3-2cdea02175ce"/>
    <xsd:import namespace="36cce6a4-b91d-4057-80d7-faaf04b5e27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721c4c-5475-4a32-b0a3-2cdea02175c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cce6a4-b91d-4057-80d7-faaf04b5e27d"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36cce6a4-b91d-4057-80d7-faaf04b5e27d" xsi:nil="true"/>
  </documentManagement>
</p:properties>
</file>

<file path=customXml/itemProps1.xml><?xml version="1.0" encoding="utf-8"?>
<ds:datastoreItem xmlns:ds="http://schemas.openxmlformats.org/officeDocument/2006/customXml" ds:itemID="{52B18A69-6057-4A49-B507-F8272A34AD03}">
  <ds:schemaRefs>
    <ds:schemaRef ds:uri="http://schemas.microsoft.com/sharepoint/v3/contenttype/forms"/>
  </ds:schemaRefs>
</ds:datastoreItem>
</file>

<file path=customXml/itemProps2.xml><?xml version="1.0" encoding="utf-8"?>
<ds:datastoreItem xmlns:ds="http://schemas.openxmlformats.org/officeDocument/2006/customXml" ds:itemID="{2BD68E16-C093-4C9F-9999-1E66E786C8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721c4c-5475-4a32-b0a3-2cdea02175ce"/>
    <ds:schemaRef ds:uri="36cce6a4-b91d-4057-80d7-faaf04b5e2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A9F9AC-78C0-4CDC-97E8-01583CD13BB6}">
  <ds:schemaRefs>
    <ds:schemaRef ds:uri="http://purl.org/dc/terms/"/>
    <ds:schemaRef ds:uri="e7721c4c-5475-4a32-b0a3-2cdea02175ce"/>
    <ds:schemaRef ds:uri="http://purl.org/dc/elements/1.1/"/>
    <ds:schemaRef ds:uri="http://schemas.microsoft.com/office/2006/metadata/properties"/>
    <ds:schemaRef ds:uri="http://www.w3.org/XML/1998/namespace"/>
    <ds:schemaRef ds:uri="http://schemas.microsoft.com/office/2006/documentManagement/types"/>
    <ds:schemaRef ds:uri="36cce6a4-b91d-4057-80d7-faaf04b5e27d"/>
    <ds:schemaRef ds:uri="http://schemas.microsoft.com/office/infopath/2007/PartnerControls"/>
    <ds:schemaRef ds:uri="http://schemas.openxmlformats.org/package/2006/metadata/core-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1094</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Mann</dc:creator>
  <cp:keywords/>
  <dc:description/>
  <cp:lastModifiedBy>D Palfreyman</cp:lastModifiedBy>
  <cp:revision>4</cp:revision>
  <dcterms:created xsi:type="dcterms:W3CDTF">2025-05-06T11:40:00Z</dcterms:created>
  <dcterms:modified xsi:type="dcterms:W3CDTF">2025-05-06T11:43:00Z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0x01010015F3102C0C7C104797F1ADCE5B223F65</vt:lpwstr>
  </property>
</Properties>
</file>