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040CE" w14:textId="77777777" w:rsidR="00714E91" w:rsidRDefault="001617BC">
      <w:pPr>
        <w:pStyle w:val="Heading1"/>
      </w:pPr>
      <w:bookmarkStart w:id="0" w:name="_Toc400361362"/>
      <w:bookmarkStart w:id="1" w:name="_Toc443397153"/>
      <w:bookmarkStart w:id="2" w:name="_Toc357771638"/>
      <w:bookmarkStart w:id="3" w:name="_Toc346793416"/>
      <w:bookmarkStart w:id="4" w:name="_Toc328122777"/>
      <w:r>
        <w:t>Pupil Premium Strategy Statement</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p>
    <w:p w14:paraId="4682D529" w14:textId="77777777" w:rsidR="00714E91" w:rsidRDefault="001617BC">
      <w:pPr>
        <w:pStyle w:val="Heading2"/>
        <w:rPr>
          <w:b w:val="0"/>
          <w:bCs/>
          <w:color w:val="auto"/>
          <w:sz w:val="24"/>
          <w:szCs w:val="24"/>
        </w:rPr>
      </w:pPr>
      <w:r>
        <w:rPr>
          <w:b w:val="0"/>
          <w:bCs/>
          <w:color w:val="auto"/>
          <w:sz w:val="24"/>
          <w:szCs w:val="24"/>
        </w:rPr>
        <w:t xml:space="preserve">This statement details Oaklands’ use of pupil premium funding to help improve the attainment of our disadvantaged pupils. </w:t>
      </w:r>
    </w:p>
    <w:p w14:paraId="243853D2" w14:textId="77777777" w:rsidR="00714E91" w:rsidRDefault="001617BC">
      <w:pPr>
        <w:pStyle w:val="Heading2"/>
        <w:spacing w:before="240"/>
        <w:rPr>
          <w:b w:val="0"/>
          <w:bCs/>
          <w:color w:val="auto"/>
          <w:sz w:val="24"/>
          <w:szCs w:val="24"/>
        </w:rPr>
      </w:pPr>
      <w:r>
        <w:rPr>
          <w:b w:val="0"/>
          <w:bCs/>
          <w:color w:val="auto"/>
          <w:sz w:val="24"/>
          <w:szCs w:val="24"/>
        </w:rPr>
        <w:t xml:space="preserve">It outlines our pupil premium strategy, how we intend to spend the funding in this academic year and the effect that last year’s spending of pupil premium had within our school. </w:t>
      </w:r>
    </w:p>
    <w:p w14:paraId="1FF47589" w14:textId="77777777" w:rsidR="00714E91" w:rsidRDefault="001617BC">
      <w:pPr>
        <w:pStyle w:val="Heading2"/>
      </w:pPr>
      <w: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7005"/>
        <w:gridCol w:w="3191"/>
      </w:tblGrid>
      <w:tr w:rsidR="00714E91" w14:paraId="38795784" w14:textId="77777777">
        <w:tc>
          <w:tcPr>
            <w:tcW w:w="651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004DBEDF" w14:textId="77777777" w:rsidR="00714E91" w:rsidRDefault="001617BC">
            <w:pPr>
              <w:pStyle w:val="TableHeader"/>
              <w:jc w:val="left"/>
            </w:pPr>
            <w:r>
              <w:t>Detail</w:t>
            </w:r>
          </w:p>
        </w:tc>
        <w:tc>
          <w:tcPr>
            <w:tcW w:w="296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41A02A08" w14:textId="77777777" w:rsidR="00714E91" w:rsidRDefault="001617BC">
            <w:pPr>
              <w:pStyle w:val="TableHeader"/>
              <w:jc w:val="left"/>
            </w:pPr>
            <w:r>
              <w:t>Data</w:t>
            </w:r>
          </w:p>
        </w:tc>
      </w:tr>
      <w:tr w:rsidR="00714E91" w14:paraId="482E1010"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1F2651" w14:textId="77777777" w:rsidR="00714E91" w:rsidRDefault="001617BC">
            <w:pPr>
              <w:pStyle w:val="TableRow"/>
            </w:pPr>
            <w:r>
              <w:t>School name</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0DB038" w14:textId="77777777" w:rsidR="00714E91" w:rsidRDefault="001617BC">
            <w:pPr>
              <w:pStyle w:val="TableRow"/>
              <w:ind w:left="0"/>
            </w:pPr>
            <w:r>
              <w:t>Oaklands Catholic School</w:t>
            </w:r>
          </w:p>
        </w:tc>
      </w:tr>
      <w:tr w:rsidR="00714E91" w14:paraId="6A0FE901"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2B06BD" w14:textId="77777777" w:rsidR="00714E91" w:rsidRDefault="001617BC">
            <w:pPr>
              <w:pStyle w:val="TableRow"/>
            </w:pPr>
            <w:r>
              <w:t xml:space="preserve">Number of pupils in school </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AE3ABB" w14:textId="77777777" w:rsidR="00714E91" w:rsidRDefault="001617BC">
            <w:pPr>
              <w:pStyle w:val="TableRow"/>
            </w:pPr>
            <w:r>
              <w:t>1161</w:t>
            </w:r>
          </w:p>
        </w:tc>
      </w:tr>
      <w:tr w:rsidR="00714E91" w14:paraId="69B0FCBE"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6AB9BB" w14:textId="77777777" w:rsidR="00714E91" w:rsidRDefault="001617BC">
            <w:pPr>
              <w:pStyle w:val="TableRow"/>
            </w:pPr>
            <w:r>
              <w:t>Proportion (%) of pupil premium eligible pupils</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42A21" w14:textId="77777777" w:rsidR="00714E91" w:rsidRDefault="001617BC">
            <w:pPr>
              <w:pStyle w:val="TableRow"/>
            </w:pPr>
            <w:r>
              <w:t>16.7</w:t>
            </w:r>
          </w:p>
        </w:tc>
      </w:tr>
      <w:tr w:rsidR="00714E91" w14:paraId="1F34B283"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DCED2C" w14:textId="77777777" w:rsidR="00714E91" w:rsidRDefault="001617BC">
            <w:pPr>
              <w:pStyle w:val="TableRow"/>
            </w:pPr>
            <w:r>
              <w:rPr>
                <w:szCs w:val="22"/>
              </w:rPr>
              <w:t xml:space="preserve">Academic year/years that our current pupil premium strategy plan covers </w:t>
            </w:r>
            <w:r>
              <w:rPr>
                <w:b/>
                <w:bCs/>
                <w:szCs w:val="22"/>
              </w:rPr>
              <w:t>(</w:t>
            </w:r>
            <w:proofErr w:type="gramStart"/>
            <w:r>
              <w:rPr>
                <w:b/>
                <w:bCs/>
                <w:szCs w:val="22"/>
              </w:rPr>
              <w:t>3 year</w:t>
            </w:r>
            <w:proofErr w:type="gramEnd"/>
            <w:r>
              <w:rPr>
                <w:b/>
                <w:bCs/>
                <w:szCs w:val="22"/>
              </w:rPr>
              <w:t xml:space="preserve"> plans are recommended)</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839D41" w14:textId="09542105" w:rsidR="00714E91" w:rsidRDefault="001617BC">
            <w:pPr>
              <w:pStyle w:val="TableRow"/>
            </w:pPr>
            <w:r>
              <w:t>202</w:t>
            </w:r>
            <w:r w:rsidR="00356D9A">
              <w:t>5</w:t>
            </w:r>
            <w:r>
              <w:t>-202</w:t>
            </w:r>
            <w:r w:rsidR="00356D9A">
              <w:t>8</w:t>
            </w:r>
          </w:p>
        </w:tc>
      </w:tr>
      <w:tr w:rsidR="00714E91" w14:paraId="5A027EBB"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B114A5" w14:textId="77777777" w:rsidR="00714E91" w:rsidRDefault="001617BC">
            <w:pPr>
              <w:pStyle w:val="TableRow"/>
            </w:pPr>
            <w:r>
              <w:rPr>
                <w:szCs w:val="22"/>
              </w:rPr>
              <w:t>Date this statement was published</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71DB99" w14:textId="7D385640" w:rsidR="00714E91" w:rsidRDefault="001617BC">
            <w:pPr>
              <w:pStyle w:val="TableRow"/>
            </w:pPr>
            <w:r>
              <w:t>December 202</w:t>
            </w:r>
            <w:r w:rsidR="00356D9A">
              <w:t>5</w:t>
            </w:r>
          </w:p>
        </w:tc>
      </w:tr>
      <w:tr w:rsidR="00714E91" w14:paraId="136842B1"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C4B968" w14:textId="77777777" w:rsidR="00714E91" w:rsidRDefault="001617BC">
            <w:pPr>
              <w:pStyle w:val="TableRow"/>
            </w:pPr>
            <w:r>
              <w:rPr>
                <w:szCs w:val="22"/>
              </w:rPr>
              <w:t>Date on which it will be reviewed</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098CB9" w14:textId="5E45E298" w:rsidR="00714E91" w:rsidRDefault="001617BC">
            <w:pPr>
              <w:pStyle w:val="TableRow"/>
            </w:pPr>
            <w:r>
              <w:t>September 202</w:t>
            </w:r>
            <w:r w:rsidR="00356D9A">
              <w:t>6</w:t>
            </w:r>
          </w:p>
        </w:tc>
      </w:tr>
      <w:tr w:rsidR="00714E91" w14:paraId="44634ECC"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D33D98" w14:textId="77777777" w:rsidR="00714E91" w:rsidRDefault="001617BC">
            <w:pPr>
              <w:pStyle w:val="TableRow"/>
            </w:pPr>
            <w:r>
              <w:t>Statement authorised by</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EEBA06" w14:textId="6ACFBB0D" w:rsidR="00714E91" w:rsidRDefault="00356D9A">
            <w:pPr>
              <w:pStyle w:val="TableRow"/>
            </w:pPr>
            <w:r>
              <w:t>Amy Bonnington</w:t>
            </w:r>
          </w:p>
        </w:tc>
      </w:tr>
      <w:tr w:rsidR="00714E91" w14:paraId="0C7F44FB"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D2C10D" w14:textId="77777777" w:rsidR="00714E91" w:rsidRDefault="001617BC">
            <w:pPr>
              <w:pStyle w:val="TableRow"/>
            </w:pPr>
            <w:r>
              <w:t>Pupil premium lead</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44DA81" w14:textId="77777777" w:rsidR="00714E91" w:rsidRDefault="001617BC">
            <w:pPr>
              <w:pStyle w:val="TableRow"/>
            </w:pPr>
            <w:r>
              <w:t>Sadie Whyte</w:t>
            </w:r>
          </w:p>
        </w:tc>
      </w:tr>
      <w:tr w:rsidR="00714E91" w14:paraId="7846D417" w14:textId="77777777">
        <w:tc>
          <w:tcPr>
            <w:tcW w:w="6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61AEB" w14:textId="77777777" w:rsidR="00714E91" w:rsidRDefault="001617BC">
            <w:pPr>
              <w:pStyle w:val="TableRow"/>
            </w:pPr>
            <w:r>
              <w:t xml:space="preserve">Governor </w:t>
            </w:r>
            <w:r>
              <w:rPr>
                <w:szCs w:val="22"/>
              </w:rPr>
              <w:t xml:space="preserve">/ Trustee </w:t>
            </w:r>
            <w:r>
              <w:t>lead</w:t>
            </w:r>
          </w:p>
        </w:tc>
        <w:tc>
          <w:tcPr>
            <w:tcW w:w="2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C352A7" w14:textId="77777777" w:rsidR="00714E91" w:rsidRDefault="001617BC">
            <w:pPr>
              <w:pStyle w:val="TableRow"/>
            </w:pPr>
            <w:r>
              <w:t>Elizabeth Cluett</w:t>
            </w:r>
          </w:p>
        </w:tc>
      </w:tr>
    </w:tbl>
    <w:bookmarkEnd w:id="2"/>
    <w:bookmarkEnd w:id="3"/>
    <w:bookmarkEnd w:id="4"/>
    <w:p w14:paraId="50436746" w14:textId="77777777" w:rsidR="00714E91" w:rsidRDefault="001617BC">
      <w:pPr>
        <w:spacing w:before="480" w:line="240" w:lineRule="auto"/>
        <w:rPr>
          <w:b/>
          <w:color w:val="104F75"/>
          <w:sz w:val="32"/>
          <w:szCs w:val="32"/>
        </w:rPr>
      </w:pPr>
      <w:r>
        <w:rPr>
          <w:b/>
          <w:color w:val="104F75"/>
          <w:sz w:val="32"/>
          <w:szCs w:val="32"/>
        </w:rP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714E91" w14:paraId="5571C4EB" w14:textId="77777777">
        <w:trPr>
          <w:trHeight w:val="607"/>
        </w:trPr>
        <w:tc>
          <w:tcPr>
            <w:tcW w:w="6516"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44DDB814" w14:textId="77777777" w:rsidR="00714E91" w:rsidRDefault="001617BC">
            <w:pPr>
              <w:pStyle w:val="TableRow"/>
            </w:pPr>
            <w:r>
              <w:rPr>
                <w:b/>
              </w:rPr>
              <w:t>Detail</w:t>
            </w:r>
          </w:p>
        </w:tc>
        <w:tc>
          <w:tcPr>
            <w:tcW w:w="2970"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08EBB455" w14:textId="77777777" w:rsidR="00714E91" w:rsidRDefault="001617BC">
            <w:pPr>
              <w:pStyle w:val="TableRow"/>
            </w:pPr>
            <w:r>
              <w:rPr>
                <w:b/>
              </w:rPr>
              <w:t>Amount</w:t>
            </w:r>
          </w:p>
        </w:tc>
      </w:tr>
      <w:tr w:rsidR="00714E91" w14:paraId="12E5EF9C" w14:textId="77777777">
        <w:trPr>
          <w:trHeight w:val="374"/>
        </w:trPr>
        <w:tc>
          <w:tcPr>
            <w:tcW w:w="65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9C5360" w14:textId="77777777" w:rsidR="00714E91" w:rsidRDefault="001617BC">
            <w:pPr>
              <w:pStyle w:val="TableRow"/>
            </w:pPr>
            <w:r>
              <w:t>Pupil premium funding allocation this academic year</w:t>
            </w:r>
          </w:p>
        </w:tc>
        <w:tc>
          <w:tcPr>
            <w:tcW w:w="29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3741D8" w14:textId="36289B8B" w:rsidR="00714E91" w:rsidRPr="006A246B" w:rsidRDefault="001617BC">
            <w:pPr>
              <w:pStyle w:val="TableRow"/>
              <w:rPr>
                <w:color w:val="auto"/>
              </w:rPr>
            </w:pPr>
            <w:r w:rsidRPr="006A246B">
              <w:rPr>
                <w:color w:val="auto"/>
              </w:rPr>
              <w:t>£1</w:t>
            </w:r>
            <w:r w:rsidR="00E4283E" w:rsidRPr="006A246B">
              <w:rPr>
                <w:color w:val="auto"/>
              </w:rPr>
              <w:t>90</w:t>
            </w:r>
            <w:r w:rsidRPr="006A246B">
              <w:rPr>
                <w:color w:val="auto"/>
              </w:rPr>
              <w:t>,</w:t>
            </w:r>
            <w:r w:rsidR="00E4283E" w:rsidRPr="006A246B">
              <w:rPr>
                <w:color w:val="auto"/>
              </w:rPr>
              <w:t>57</w:t>
            </w:r>
            <w:r w:rsidRPr="006A246B">
              <w:rPr>
                <w:color w:val="auto"/>
              </w:rPr>
              <w:t>5 (202</w:t>
            </w:r>
            <w:r w:rsidR="00356D9A">
              <w:rPr>
                <w:color w:val="auto"/>
              </w:rPr>
              <w:t>5</w:t>
            </w:r>
            <w:r w:rsidRPr="006A246B">
              <w:rPr>
                <w:color w:val="auto"/>
              </w:rPr>
              <w:t>/2</w:t>
            </w:r>
            <w:r w:rsidR="00356D9A">
              <w:rPr>
                <w:color w:val="auto"/>
              </w:rPr>
              <w:t>6</w:t>
            </w:r>
            <w:r w:rsidRPr="006A246B">
              <w:rPr>
                <w:color w:val="auto"/>
              </w:rPr>
              <w:t>)</w:t>
            </w:r>
          </w:p>
        </w:tc>
      </w:tr>
      <w:tr w:rsidR="00714E91" w14:paraId="5D4A281E" w14:textId="77777777">
        <w:trPr>
          <w:trHeight w:val="374"/>
        </w:trPr>
        <w:tc>
          <w:tcPr>
            <w:tcW w:w="65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25FC21" w14:textId="77777777" w:rsidR="00714E91" w:rsidRDefault="001617BC">
            <w:pPr>
              <w:pStyle w:val="TableRow"/>
            </w:pPr>
            <w:r>
              <w:t>Recovery premium funding allocation this academic year</w:t>
            </w:r>
          </w:p>
          <w:p w14:paraId="3E464A44" w14:textId="77777777" w:rsidR="00714E91" w:rsidRDefault="001617BC">
            <w:pPr>
              <w:pStyle w:val="TableRow"/>
            </w:pPr>
            <w:r>
              <w:t>(</w:t>
            </w:r>
            <w:r w:rsidR="009B5991">
              <w:t>Withdrawn by DfE for 2024/25</w:t>
            </w:r>
            <w:r>
              <w:t>) =</w:t>
            </w:r>
          </w:p>
        </w:tc>
        <w:tc>
          <w:tcPr>
            <w:tcW w:w="29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9BE919" w14:textId="77777777" w:rsidR="00714E91" w:rsidRPr="006A246B" w:rsidRDefault="001617BC">
            <w:pPr>
              <w:pStyle w:val="TableRow"/>
              <w:rPr>
                <w:color w:val="auto"/>
              </w:rPr>
            </w:pPr>
            <w:r w:rsidRPr="006A246B">
              <w:rPr>
                <w:color w:val="auto"/>
              </w:rPr>
              <w:t>£</w:t>
            </w:r>
            <w:r w:rsidR="00E4283E" w:rsidRPr="006A246B">
              <w:rPr>
                <w:color w:val="auto"/>
              </w:rPr>
              <w:t>0</w:t>
            </w:r>
            <w:r w:rsidRPr="006A246B">
              <w:rPr>
                <w:color w:val="auto"/>
              </w:rPr>
              <w:t xml:space="preserve"> </w:t>
            </w:r>
          </w:p>
        </w:tc>
      </w:tr>
      <w:tr w:rsidR="00714E91" w14:paraId="02C5A636" w14:textId="77777777">
        <w:trPr>
          <w:trHeight w:val="374"/>
        </w:trPr>
        <w:tc>
          <w:tcPr>
            <w:tcW w:w="65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F1DE0B" w14:textId="77777777" w:rsidR="00714E91" w:rsidRDefault="001617BC">
            <w:pPr>
              <w:pStyle w:val="TableRow"/>
            </w:pPr>
            <w:r>
              <w:t>Pupil premium funding carried forward from previous years (enter £0 if not applicable)</w:t>
            </w:r>
          </w:p>
        </w:tc>
        <w:tc>
          <w:tcPr>
            <w:tcW w:w="29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E008FD" w14:textId="77777777" w:rsidR="00714E91" w:rsidRDefault="001617BC">
            <w:pPr>
              <w:pStyle w:val="TableRow"/>
            </w:pPr>
            <w:r>
              <w:t>£0</w:t>
            </w:r>
          </w:p>
        </w:tc>
      </w:tr>
    </w:tbl>
    <w:p w14:paraId="73860B74" w14:textId="77777777" w:rsidR="00714E91" w:rsidRDefault="001617BC">
      <w:pPr>
        <w:pStyle w:val="Heading1"/>
      </w:pPr>
      <w:r>
        <w:lastRenderedPageBreak/>
        <w:t>Glossary of Terms</w:t>
      </w:r>
    </w:p>
    <w:p w14:paraId="787256ED" w14:textId="77777777" w:rsidR="00714E91" w:rsidRDefault="001617BC">
      <w:pPr>
        <w:spacing w:after="0" w:line="240" w:lineRule="auto"/>
        <w:rPr>
          <w:rFonts w:cs="Arial"/>
          <w:b/>
        </w:rPr>
      </w:pPr>
      <w:r>
        <w:rPr>
          <w:rFonts w:cs="Arial"/>
          <w:b/>
        </w:rPr>
        <w:t>ARE</w:t>
      </w:r>
      <w:r>
        <w:rPr>
          <w:rFonts w:cs="Arial"/>
          <w:b/>
        </w:rPr>
        <w:tab/>
      </w:r>
      <w:r>
        <w:rPr>
          <w:rFonts w:cs="Arial"/>
          <w:b/>
        </w:rPr>
        <w:tab/>
        <w:t>Age Related Expectations</w:t>
      </w:r>
    </w:p>
    <w:p w14:paraId="557DC7B2" w14:textId="77777777" w:rsidR="00714E91" w:rsidRDefault="00714E91">
      <w:pPr>
        <w:spacing w:after="0" w:line="240" w:lineRule="auto"/>
        <w:rPr>
          <w:rFonts w:cs="Arial"/>
        </w:rPr>
      </w:pPr>
    </w:p>
    <w:p w14:paraId="5562CC68" w14:textId="77777777" w:rsidR="00714E91" w:rsidRDefault="001617BC">
      <w:pPr>
        <w:spacing w:after="0" w:line="240" w:lineRule="auto"/>
        <w:rPr>
          <w:rFonts w:cs="Arial"/>
          <w:b/>
        </w:rPr>
      </w:pPr>
      <w:r>
        <w:rPr>
          <w:rFonts w:cs="Arial"/>
          <w:b/>
        </w:rPr>
        <w:t>CATs</w:t>
      </w:r>
      <w:r>
        <w:rPr>
          <w:rFonts w:cs="Arial"/>
          <w:b/>
        </w:rPr>
        <w:tab/>
      </w:r>
      <w:r>
        <w:rPr>
          <w:rFonts w:cs="Arial"/>
          <w:b/>
        </w:rPr>
        <w:tab/>
        <w:t>Cognitive Abilities Tests</w:t>
      </w:r>
    </w:p>
    <w:p w14:paraId="4A489C54" w14:textId="77777777" w:rsidR="00714E91" w:rsidRDefault="00714E91">
      <w:pPr>
        <w:spacing w:after="0" w:line="240" w:lineRule="auto"/>
        <w:ind w:left="1440"/>
        <w:rPr>
          <w:rStyle w:val="Strong"/>
          <w:rFonts w:cs="Arial"/>
          <w:b w:val="0"/>
          <w:i/>
          <w:sz w:val="8"/>
          <w:szCs w:val="8"/>
          <w:shd w:val="clear" w:color="auto" w:fill="FFFFFF"/>
        </w:rPr>
      </w:pPr>
    </w:p>
    <w:p w14:paraId="5EA22798" w14:textId="77777777" w:rsidR="00714E91" w:rsidRDefault="001617BC">
      <w:pPr>
        <w:spacing w:after="0" w:line="240" w:lineRule="auto"/>
        <w:ind w:left="1440"/>
        <w:rPr>
          <w:rFonts w:cs="Arial"/>
          <w:i/>
          <w:color w:val="auto"/>
        </w:rPr>
      </w:pPr>
      <w:r>
        <w:rPr>
          <w:rStyle w:val="Strong"/>
          <w:rFonts w:cs="Arial"/>
          <w:b w:val="0"/>
          <w:i/>
          <w:color w:val="auto"/>
          <w:shd w:val="clear" w:color="auto" w:fill="FFFFFF"/>
        </w:rPr>
        <w:t xml:space="preserve">CATs are </w:t>
      </w:r>
      <w:r>
        <w:rPr>
          <w:rFonts w:cs="Arial"/>
          <w:i/>
          <w:color w:val="auto"/>
          <w:shd w:val="clear" w:color="auto" w:fill="FFFFFF"/>
        </w:rPr>
        <w:t>marked assessments used by schools to assess pupils’ overall intelligence, developed abilities and likely academic potential.  Tests are</w:t>
      </w:r>
      <w:r>
        <w:rPr>
          <w:rStyle w:val="Strong"/>
          <w:rFonts w:cs="Arial"/>
          <w:b w:val="0"/>
          <w:i/>
          <w:color w:val="auto"/>
          <w:shd w:val="clear" w:color="auto" w:fill="FFFFFF"/>
        </w:rPr>
        <w:t xml:space="preserve"> taken in Year 7 and </w:t>
      </w:r>
      <w:r>
        <w:rPr>
          <w:rFonts w:cs="Arial"/>
          <w:i/>
          <w:color w:val="auto"/>
          <w:shd w:val="clear" w:color="auto" w:fill="FFFFFF"/>
        </w:rPr>
        <w:t>cover a range of questions covering Verbal Reasoning, Non-Verbal Reasoning and Quantitative Reasoning</w:t>
      </w:r>
      <w:r>
        <w:rPr>
          <w:rFonts w:cs="Arial"/>
          <w:i/>
          <w:shd w:val="clear" w:color="auto" w:fill="FFFFFF"/>
        </w:rPr>
        <w:t>.</w:t>
      </w:r>
    </w:p>
    <w:p w14:paraId="0DD5CD56" w14:textId="77777777" w:rsidR="00714E91" w:rsidRDefault="00714E91">
      <w:pPr>
        <w:spacing w:after="0" w:line="240" w:lineRule="auto"/>
        <w:rPr>
          <w:rFonts w:cs="Arial"/>
        </w:rPr>
      </w:pPr>
    </w:p>
    <w:p w14:paraId="5E330AEC" w14:textId="77777777" w:rsidR="00714E91" w:rsidRDefault="001617BC">
      <w:pPr>
        <w:spacing w:after="0" w:line="240" w:lineRule="auto"/>
        <w:rPr>
          <w:rFonts w:cs="Arial"/>
          <w:b/>
        </w:rPr>
      </w:pPr>
      <w:r>
        <w:rPr>
          <w:rFonts w:cs="Arial"/>
          <w:b/>
        </w:rPr>
        <w:t xml:space="preserve">CPD </w:t>
      </w:r>
      <w:r>
        <w:rPr>
          <w:rFonts w:cs="Arial"/>
          <w:b/>
        </w:rPr>
        <w:tab/>
      </w:r>
      <w:r>
        <w:rPr>
          <w:rFonts w:cs="Arial"/>
          <w:b/>
        </w:rPr>
        <w:tab/>
        <w:t>Continuing Professional Development</w:t>
      </w:r>
    </w:p>
    <w:p w14:paraId="6736DFCA" w14:textId="77777777" w:rsidR="00714E91" w:rsidRDefault="00714E91">
      <w:pPr>
        <w:spacing w:after="0" w:line="240" w:lineRule="auto"/>
        <w:rPr>
          <w:rFonts w:cs="Arial"/>
        </w:rPr>
      </w:pPr>
    </w:p>
    <w:p w14:paraId="3F344357" w14:textId="77777777" w:rsidR="00714E91" w:rsidRDefault="001617BC">
      <w:pPr>
        <w:spacing w:after="0" w:line="240" w:lineRule="auto"/>
        <w:rPr>
          <w:rFonts w:cs="Arial"/>
          <w:b/>
        </w:rPr>
      </w:pPr>
      <w:r>
        <w:rPr>
          <w:rFonts w:cs="Arial"/>
          <w:b/>
        </w:rPr>
        <w:t>DfE</w:t>
      </w:r>
      <w:r>
        <w:rPr>
          <w:rFonts w:cs="Arial"/>
          <w:b/>
        </w:rPr>
        <w:tab/>
      </w:r>
      <w:r>
        <w:rPr>
          <w:rFonts w:cs="Arial"/>
          <w:b/>
        </w:rPr>
        <w:tab/>
        <w:t>Department for Education</w:t>
      </w:r>
    </w:p>
    <w:p w14:paraId="53083D37" w14:textId="77777777" w:rsidR="00714E91" w:rsidRDefault="00714E91">
      <w:pPr>
        <w:spacing w:after="0" w:line="240" w:lineRule="auto"/>
        <w:rPr>
          <w:rFonts w:cs="Arial"/>
        </w:rPr>
      </w:pPr>
    </w:p>
    <w:p w14:paraId="7E21544C" w14:textId="77777777" w:rsidR="00714E91" w:rsidRDefault="001617BC">
      <w:pPr>
        <w:spacing w:after="0" w:line="240" w:lineRule="auto"/>
        <w:rPr>
          <w:rFonts w:cs="Arial"/>
          <w:b/>
        </w:rPr>
      </w:pPr>
      <w:r>
        <w:rPr>
          <w:rFonts w:cs="Arial"/>
          <w:b/>
        </w:rPr>
        <w:t>EEF</w:t>
      </w:r>
      <w:r>
        <w:rPr>
          <w:rFonts w:cs="Arial"/>
          <w:b/>
        </w:rPr>
        <w:tab/>
      </w:r>
      <w:r>
        <w:rPr>
          <w:rFonts w:cs="Arial"/>
          <w:b/>
        </w:rPr>
        <w:tab/>
        <w:t>Education Endowment Foundation</w:t>
      </w:r>
    </w:p>
    <w:p w14:paraId="5FABE856" w14:textId="77777777" w:rsidR="00714E91" w:rsidRDefault="00714E91">
      <w:pPr>
        <w:spacing w:after="0" w:line="240" w:lineRule="auto"/>
        <w:ind w:left="1440"/>
        <w:rPr>
          <w:rFonts w:cs="Arial"/>
          <w:i/>
          <w:sz w:val="8"/>
          <w:szCs w:val="8"/>
          <w:shd w:val="clear" w:color="auto" w:fill="FFFFFF"/>
        </w:rPr>
      </w:pPr>
    </w:p>
    <w:p w14:paraId="60FD077A" w14:textId="77777777" w:rsidR="00714E91" w:rsidRDefault="001617BC">
      <w:pPr>
        <w:spacing w:after="0" w:line="240" w:lineRule="auto"/>
        <w:ind w:left="1440"/>
        <w:rPr>
          <w:rFonts w:cs="Arial"/>
          <w:i/>
          <w:shd w:val="clear" w:color="auto" w:fill="FFFFFF"/>
        </w:rPr>
      </w:pPr>
      <w:r>
        <w:rPr>
          <w:rFonts w:cs="Arial"/>
          <w:i/>
          <w:color w:val="auto"/>
          <w:shd w:val="clear" w:color="auto" w:fill="FFFFFF"/>
        </w:rPr>
        <w:t>The Education Endowment Foundation is an independent charity established in 2011 to improve the educational attainment of the poorest pupils in English schools.</w:t>
      </w:r>
    </w:p>
    <w:p w14:paraId="6614C429" w14:textId="77777777" w:rsidR="00714E91" w:rsidRDefault="00714E91">
      <w:pPr>
        <w:spacing w:after="0" w:line="240" w:lineRule="auto"/>
        <w:rPr>
          <w:rFonts w:cs="Arial"/>
          <w:shd w:val="clear" w:color="auto" w:fill="FFFFFF"/>
        </w:rPr>
      </w:pPr>
    </w:p>
    <w:p w14:paraId="45B647DD" w14:textId="77777777" w:rsidR="00714E91" w:rsidRDefault="001617BC">
      <w:pPr>
        <w:spacing w:after="0" w:line="240" w:lineRule="auto"/>
        <w:rPr>
          <w:rStyle w:val="Strong"/>
          <w:rFonts w:cs="Arial"/>
          <w:bCs w:val="0"/>
          <w:color w:val="auto"/>
          <w:shd w:val="clear" w:color="auto" w:fill="FFFFFF"/>
        </w:rPr>
      </w:pPr>
      <w:r>
        <w:rPr>
          <w:rFonts w:cs="Arial"/>
          <w:b/>
          <w:shd w:val="clear" w:color="auto" w:fill="FFFFFF"/>
        </w:rPr>
        <w:t>FFT</w:t>
      </w:r>
      <w:r>
        <w:rPr>
          <w:rFonts w:cs="Arial"/>
          <w:b/>
          <w:shd w:val="clear" w:color="auto" w:fill="FFFFFF"/>
        </w:rPr>
        <w:tab/>
      </w:r>
      <w:r>
        <w:rPr>
          <w:rFonts w:cs="Arial"/>
          <w:b/>
          <w:shd w:val="clear" w:color="auto" w:fill="FFFFFF"/>
        </w:rPr>
        <w:tab/>
      </w:r>
      <w:r>
        <w:rPr>
          <w:rStyle w:val="Strong"/>
          <w:rFonts w:cs="Arial"/>
          <w:bCs w:val="0"/>
          <w:color w:val="auto"/>
          <w:shd w:val="clear" w:color="auto" w:fill="FFFFFF"/>
        </w:rPr>
        <w:t xml:space="preserve">Fischer Family Trust </w:t>
      </w:r>
    </w:p>
    <w:p w14:paraId="7CEFC37F" w14:textId="77777777" w:rsidR="00714E91" w:rsidRDefault="00714E91">
      <w:pPr>
        <w:spacing w:after="0" w:line="240" w:lineRule="auto"/>
        <w:ind w:left="1440"/>
        <w:rPr>
          <w:rFonts w:cs="Arial"/>
          <w:i/>
          <w:color w:val="auto"/>
          <w:sz w:val="8"/>
          <w:szCs w:val="8"/>
          <w:shd w:val="clear" w:color="auto" w:fill="FFFFFF"/>
        </w:rPr>
      </w:pPr>
    </w:p>
    <w:p w14:paraId="152BD3A7" w14:textId="77777777" w:rsidR="00714E91" w:rsidRDefault="001617BC">
      <w:pPr>
        <w:spacing w:after="0" w:line="240" w:lineRule="auto"/>
        <w:ind w:left="1440"/>
        <w:rPr>
          <w:rFonts w:cs="Arial"/>
          <w:i/>
          <w:shd w:val="clear" w:color="auto" w:fill="FFFFFF"/>
        </w:rPr>
      </w:pPr>
      <w:r>
        <w:rPr>
          <w:rFonts w:cs="Arial"/>
          <w:i/>
          <w:color w:val="auto"/>
          <w:shd w:val="clear" w:color="auto" w:fill="FFFFFF"/>
        </w:rPr>
        <w:t>The Fischer Family Trust is a non-profit organisation focussed on providing accurate information to schools to help inform teaching and policy</w:t>
      </w:r>
      <w:r>
        <w:rPr>
          <w:rFonts w:cs="Arial"/>
          <w:i/>
          <w:color w:val="333333"/>
          <w:shd w:val="clear" w:color="auto" w:fill="FFFFFF"/>
        </w:rPr>
        <w:t>.</w:t>
      </w:r>
    </w:p>
    <w:p w14:paraId="4D637287" w14:textId="77777777" w:rsidR="00714E91" w:rsidRDefault="00714E91">
      <w:pPr>
        <w:spacing w:after="0" w:line="240" w:lineRule="auto"/>
        <w:rPr>
          <w:rFonts w:cs="Arial"/>
          <w:shd w:val="clear" w:color="auto" w:fill="FFFFFF"/>
        </w:rPr>
      </w:pPr>
    </w:p>
    <w:p w14:paraId="7B2D7C1B" w14:textId="77777777" w:rsidR="00714E91" w:rsidRDefault="001617BC">
      <w:pPr>
        <w:spacing w:after="0" w:line="240" w:lineRule="auto"/>
        <w:rPr>
          <w:rFonts w:cs="Arial"/>
          <w:b/>
          <w:shd w:val="clear" w:color="auto" w:fill="FFFFFF"/>
        </w:rPr>
      </w:pPr>
      <w:r>
        <w:rPr>
          <w:rFonts w:cs="Arial"/>
          <w:b/>
          <w:shd w:val="clear" w:color="auto" w:fill="FFFFFF"/>
        </w:rPr>
        <w:t>FT</w:t>
      </w:r>
      <w:r>
        <w:rPr>
          <w:rFonts w:cs="Arial"/>
          <w:b/>
          <w:shd w:val="clear" w:color="auto" w:fill="FFFFFF"/>
        </w:rPr>
        <w:tab/>
      </w:r>
      <w:r>
        <w:rPr>
          <w:rFonts w:cs="Arial"/>
          <w:b/>
          <w:shd w:val="clear" w:color="auto" w:fill="FFFFFF"/>
        </w:rPr>
        <w:tab/>
        <w:t>Full Time</w:t>
      </w:r>
    </w:p>
    <w:p w14:paraId="1AFF1A90" w14:textId="77777777" w:rsidR="00714E91" w:rsidRDefault="00714E91">
      <w:pPr>
        <w:spacing w:after="0" w:line="240" w:lineRule="auto"/>
        <w:rPr>
          <w:rFonts w:cs="Arial"/>
          <w:shd w:val="clear" w:color="auto" w:fill="FFFFFF"/>
        </w:rPr>
      </w:pPr>
    </w:p>
    <w:p w14:paraId="47AAB870" w14:textId="77777777" w:rsidR="00714E91" w:rsidRDefault="001617BC">
      <w:pPr>
        <w:spacing w:after="0" w:line="240" w:lineRule="auto"/>
        <w:rPr>
          <w:rFonts w:cs="Arial"/>
          <w:b/>
          <w:shd w:val="clear" w:color="auto" w:fill="FFFFFF"/>
        </w:rPr>
      </w:pPr>
      <w:r>
        <w:rPr>
          <w:rFonts w:cs="Arial"/>
          <w:b/>
          <w:shd w:val="clear" w:color="auto" w:fill="FFFFFF"/>
        </w:rPr>
        <w:t>HAF</w:t>
      </w:r>
      <w:r>
        <w:rPr>
          <w:rFonts w:cs="Arial"/>
          <w:b/>
          <w:shd w:val="clear" w:color="auto" w:fill="FFFFFF"/>
        </w:rPr>
        <w:tab/>
      </w:r>
      <w:r>
        <w:rPr>
          <w:rFonts w:cs="Arial"/>
          <w:b/>
          <w:shd w:val="clear" w:color="auto" w:fill="FFFFFF"/>
        </w:rPr>
        <w:tab/>
        <w:t>Holiday Activities and Food (Programme)</w:t>
      </w:r>
    </w:p>
    <w:p w14:paraId="7B728E61" w14:textId="77777777" w:rsidR="00714E91" w:rsidRDefault="00714E91">
      <w:pPr>
        <w:spacing w:after="0" w:line="240" w:lineRule="auto"/>
        <w:ind w:left="1440"/>
        <w:rPr>
          <w:rFonts w:cs="Arial"/>
          <w:i/>
          <w:color w:val="0B0C0C"/>
          <w:sz w:val="8"/>
          <w:szCs w:val="8"/>
          <w:shd w:val="clear" w:color="auto" w:fill="FFFFFF"/>
        </w:rPr>
      </w:pPr>
    </w:p>
    <w:p w14:paraId="74CD1C71" w14:textId="77777777" w:rsidR="00714E91" w:rsidRDefault="001617BC">
      <w:pPr>
        <w:spacing w:after="0" w:line="240" w:lineRule="auto"/>
        <w:ind w:left="1440"/>
        <w:rPr>
          <w:rFonts w:cs="Arial"/>
          <w:i/>
          <w:shd w:val="clear" w:color="auto" w:fill="FFFFFF"/>
        </w:rPr>
      </w:pPr>
      <w:r>
        <w:rPr>
          <w:rFonts w:cs="Arial"/>
          <w:i/>
          <w:color w:val="0B0C0C"/>
          <w:shd w:val="clear" w:color="auto" w:fill="FFFFFF"/>
        </w:rPr>
        <w:t>A Government funded programme to provide support to children in receipt of free school meals through holiday periods.</w:t>
      </w:r>
    </w:p>
    <w:p w14:paraId="7BC908F8" w14:textId="77777777" w:rsidR="00714E91" w:rsidRDefault="00714E91">
      <w:pPr>
        <w:spacing w:after="0" w:line="240" w:lineRule="auto"/>
        <w:rPr>
          <w:rFonts w:cs="Arial"/>
          <w:shd w:val="clear" w:color="auto" w:fill="FFFFFF"/>
        </w:rPr>
      </w:pPr>
    </w:p>
    <w:p w14:paraId="6A69FDEA" w14:textId="77777777" w:rsidR="00714E91" w:rsidRDefault="001617BC">
      <w:pPr>
        <w:spacing w:after="0" w:line="240" w:lineRule="auto"/>
        <w:rPr>
          <w:rFonts w:cs="Arial"/>
          <w:b/>
          <w:shd w:val="clear" w:color="auto" w:fill="FFFFFF"/>
        </w:rPr>
      </w:pPr>
      <w:r>
        <w:rPr>
          <w:rFonts w:cs="Arial"/>
          <w:b/>
          <w:shd w:val="clear" w:color="auto" w:fill="FFFFFF"/>
        </w:rPr>
        <w:t>IT</w:t>
      </w:r>
      <w:r>
        <w:rPr>
          <w:rFonts w:cs="Arial"/>
          <w:b/>
          <w:shd w:val="clear" w:color="auto" w:fill="FFFFFF"/>
        </w:rPr>
        <w:tab/>
      </w:r>
      <w:r>
        <w:rPr>
          <w:rFonts w:cs="Arial"/>
          <w:b/>
          <w:shd w:val="clear" w:color="auto" w:fill="FFFFFF"/>
        </w:rPr>
        <w:tab/>
        <w:t>Information Technology</w:t>
      </w:r>
    </w:p>
    <w:p w14:paraId="7F3EE287" w14:textId="77777777" w:rsidR="00714E91" w:rsidRDefault="00714E91">
      <w:pPr>
        <w:spacing w:after="0" w:line="240" w:lineRule="auto"/>
        <w:rPr>
          <w:rFonts w:cs="Arial"/>
          <w:i/>
        </w:rPr>
      </w:pPr>
    </w:p>
    <w:p w14:paraId="2A856428" w14:textId="77777777" w:rsidR="00714E91" w:rsidRDefault="001617BC">
      <w:pPr>
        <w:spacing w:after="0" w:line="240" w:lineRule="auto"/>
        <w:rPr>
          <w:rFonts w:cs="Arial"/>
          <w:b/>
        </w:rPr>
      </w:pPr>
      <w:r>
        <w:rPr>
          <w:rFonts w:cs="Arial"/>
          <w:b/>
        </w:rPr>
        <w:t>KS2</w:t>
      </w:r>
      <w:r>
        <w:rPr>
          <w:rFonts w:cs="Arial"/>
          <w:b/>
        </w:rPr>
        <w:tab/>
      </w:r>
      <w:r>
        <w:rPr>
          <w:rFonts w:cs="Arial"/>
          <w:b/>
        </w:rPr>
        <w:tab/>
        <w:t>Key Stage 2</w:t>
      </w:r>
    </w:p>
    <w:p w14:paraId="5A6029F9" w14:textId="77777777" w:rsidR="00714E91" w:rsidRDefault="00714E91">
      <w:pPr>
        <w:spacing w:after="0" w:line="240" w:lineRule="auto"/>
        <w:rPr>
          <w:rFonts w:cs="Arial"/>
        </w:rPr>
      </w:pPr>
    </w:p>
    <w:p w14:paraId="36370E53" w14:textId="77777777" w:rsidR="00714E91" w:rsidRDefault="001617BC">
      <w:pPr>
        <w:spacing w:after="0" w:line="240" w:lineRule="auto"/>
        <w:rPr>
          <w:rFonts w:cs="Arial"/>
          <w:b/>
        </w:rPr>
      </w:pPr>
      <w:r>
        <w:rPr>
          <w:rFonts w:cs="Arial"/>
          <w:b/>
        </w:rPr>
        <w:t>MFL</w:t>
      </w:r>
      <w:r>
        <w:rPr>
          <w:rFonts w:cs="Arial"/>
          <w:b/>
        </w:rPr>
        <w:tab/>
      </w:r>
      <w:r>
        <w:rPr>
          <w:rFonts w:cs="Arial"/>
          <w:b/>
        </w:rPr>
        <w:tab/>
        <w:t>Modern Foreign Languages</w:t>
      </w:r>
    </w:p>
    <w:p w14:paraId="792D49F6" w14:textId="77777777" w:rsidR="00714E91" w:rsidRDefault="00714E91">
      <w:pPr>
        <w:spacing w:after="0" w:line="240" w:lineRule="auto"/>
        <w:rPr>
          <w:rFonts w:cs="Arial"/>
        </w:rPr>
      </w:pPr>
    </w:p>
    <w:p w14:paraId="597B4AF7" w14:textId="77777777" w:rsidR="00714E91" w:rsidRDefault="001617BC">
      <w:pPr>
        <w:spacing w:after="0" w:line="240" w:lineRule="auto"/>
        <w:ind w:left="1440" w:hanging="1440"/>
        <w:rPr>
          <w:rFonts w:cs="Arial"/>
          <w:b/>
        </w:rPr>
      </w:pPr>
      <w:proofErr w:type="spellStart"/>
      <w:r>
        <w:rPr>
          <w:rFonts w:cs="Arial"/>
          <w:b/>
        </w:rPr>
        <w:t>PiXL</w:t>
      </w:r>
      <w:proofErr w:type="spellEnd"/>
      <w:r>
        <w:rPr>
          <w:rFonts w:cs="Arial"/>
          <w:b/>
        </w:rPr>
        <w:tab/>
        <w:t xml:space="preserve">A network of schools focussed on collaboration around leadership and shared support from Key Stage 1 to Key Stage 5.  </w:t>
      </w:r>
    </w:p>
    <w:p w14:paraId="69F7D572" w14:textId="77777777" w:rsidR="00714E91" w:rsidRDefault="00714E91">
      <w:pPr>
        <w:spacing w:after="0" w:line="240" w:lineRule="auto"/>
        <w:ind w:left="1440"/>
        <w:rPr>
          <w:rFonts w:cs="Arial"/>
          <w:i/>
          <w:sz w:val="8"/>
          <w:szCs w:val="8"/>
        </w:rPr>
      </w:pPr>
    </w:p>
    <w:p w14:paraId="63C46FF2" w14:textId="77777777" w:rsidR="00714E91" w:rsidRDefault="001617BC">
      <w:pPr>
        <w:spacing w:after="0" w:line="240" w:lineRule="auto"/>
        <w:ind w:left="1440"/>
        <w:rPr>
          <w:rFonts w:cs="Arial"/>
          <w:i/>
          <w:color w:val="auto"/>
        </w:rPr>
      </w:pPr>
      <w:proofErr w:type="spellStart"/>
      <w:r>
        <w:rPr>
          <w:rFonts w:cs="Arial"/>
          <w:i/>
        </w:rPr>
        <w:t>PiXL</w:t>
      </w:r>
      <w:proofErr w:type="spellEnd"/>
      <w:r>
        <w:rPr>
          <w:rFonts w:cs="Arial"/>
          <w:i/>
        </w:rPr>
        <w:t xml:space="preserve"> (which stands for Partners in Excellence) aims to improve life chances and outcomes for young people and is committed to providing practical support and strategies to make an impact.</w:t>
      </w:r>
    </w:p>
    <w:p w14:paraId="02078896" w14:textId="77777777" w:rsidR="00714E91" w:rsidRDefault="00714E91">
      <w:pPr>
        <w:spacing w:after="0" w:line="240" w:lineRule="auto"/>
        <w:rPr>
          <w:rFonts w:cs="Arial"/>
        </w:rPr>
      </w:pPr>
    </w:p>
    <w:p w14:paraId="760F84A8" w14:textId="77777777" w:rsidR="00714E91" w:rsidRDefault="001617BC">
      <w:pPr>
        <w:spacing w:after="0" w:line="240" w:lineRule="auto"/>
        <w:rPr>
          <w:rFonts w:cs="Arial"/>
          <w:b/>
        </w:rPr>
      </w:pPr>
      <w:r>
        <w:rPr>
          <w:rFonts w:cs="Arial"/>
          <w:b/>
        </w:rPr>
        <w:t>PP</w:t>
      </w:r>
      <w:r>
        <w:rPr>
          <w:rFonts w:cs="Arial"/>
          <w:b/>
        </w:rPr>
        <w:tab/>
      </w:r>
      <w:r>
        <w:rPr>
          <w:rFonts w:cs="Arial"/>
          <w:b/>
        </w:rPr>
        <w:tab/>
        <w:t>Pupil Premium</w:t>
      </w:r>
    </w:p>
    <w:p w14:paraId="4C611AA4" w14:textId="77777777" w:rsidR="00714E91" w:rsidRDefault="00714E91">
      <w:pPr>
        <w:spacing w:after="0" w:line="240" w:lineRule="auto"/>
        <w:rPr>
          <w:rFonts w:cs="Arial"/>
        </w:rPr>
      </w:pPr>
    </w:p>
    <w:p w14:paraId="4447EEDA" w14:textId="77777777" w:rsidR="00714E91" w:rsidRDefault="001617BC">
      <w:pPr>
        <w:spacing w:after="0" w:line="240" w:lineRule="auto"/>
        <w:rPr>
          <w:rFonts w:cs="Arial"/>
          <w:b/>
        </w:rPr>
      </w:pPr>
      <w:r>
        <w:rPr>
          <w:rFonts w:cs="Arial"/>
          <w:b/>
        </w:rPr>
        <w:t>QFT</w:t>
      </w:r>
      <w:r>
        <w:rPr>
          <w:rFonts w:cs="Arial"/>
          <w:b/>
        </w:rPr>
        <w:tab/>
      </w:r>
      <w:r>
        <w:rPr>
          <w:rFonts w:cs="Arial"/>
          <w:b/>
        </w:rPr>
        <w:tab/>
        <w:t>Quality First Teaching</w:t>
      </w:r>
    </w:p>
    <w:p w14:paraId="16A302E8" w14:textId="77777777" w:rsidR="00714E91" w:rsidRDefault="00714E91">
      <w:pPr>
        <w:spacing w:after="0" w:line="240" w:lineRule="auto"/>
        <w:ind w:left="1440"/>
        <w:rPr>
          <w:rFonts w:cs="Arial"/>
          <w:i/>
          <w:sz w:val="8"/>
          <w:szCs w:val="8"/>
          <w:shd w:val="clear" w:color="auto" w:fill="FFFFFF"/>
        </w:rPr>
      </w:pPr>
    </w:p>
    <w:p w14:paraId="06B32C5E" w14:textId="77777777" w:rsidR="00714E91" w:rsidRDefault="001617BC">
      <w:pPr>
        <w:spacing w:after="0" w:line="240" w:lineRule="auto"/>
        <w:ind w:left="1440"/>
        <w:rPr>
          <w:rFonts w:cs="Arial"/>
          <w:b/>
          <w:i/>
          <w:color w:val="auto"/>
        </w:rPr>
      </w:pPr>
      <w:r>
        <w:rPr>
          <w:rFonts w:cs="Arial"/>
          <w:i/>
          <w:color w:val="auto"/>
          <w:shd w:val="clear" w:color="auto" w:fill="FFFFFF"/>
        </w:rPr>
        <w:t>Quality First Teaching is a style of teaching that focuses on</w:t>
      </w:r>
      <w:r>
        <w:rPr>
          <w:rStyle w:val="Strong"/>
          <w:rFonts w:cs="Arial"/>
          <w:i/>
          <w:color w:val="auto"/>
          <w:shd w:val="clear" w:color="auto" w:fill="FFFFFF"/>
        </w:rPr>
        <w:t> </w:t>
      </w:r>
      <w:r>
        <w:rPr>
          <w:rStyle w:val="Strong"/>
          <w:rFonts w:cs="Arial"/>
          <w:b w:val="0"/>
          <w:i/>
          <w:color w:val="auto"/>
          <w:shd w:val="clear" w:color="auto" w:fill="FFFFFF"/>
        </w:rPr>
        <w:t>high quality and inclusive teaching for every child in a classroom</w:t>
      </w:r>
      <w:r>
        <w:rPr>
          <w:rFonts w:cs="Arial"/>
          <w:b/>
          <w:i/>
          <w:color w:val="auto"/>
          <w:shd w:val="clear" w:color="auto" w:fill="FFFFFF"/>
        </w:rPr>
        <w:t>.</w:t>
      </w:r>
    </w:p>
    <w:p w14:paraId="22B9BA76" w14:textId="77777777" w:rsidR="00714E91" w:rsidRDefault="00714E91">
      <w:pPr>
        <w:spacing w:after="0" w:line="240" w:lineRule="auto"/>
        <w:rPr>
          <w:rFonts w:cs="Arial"/>
        </w:rPr>
      </w:pPr>
    </w:p>
    <w:p w14:paraId="4A331011" w14:textId="77777777" w:rsidR="00714E91" w:rsidRDefault="001617BC">
      <w:pPr>
        <w:spacing w:after="0" w:line="240" w:lineRule="auto"/>
        <w:rPr>
          <w:rFonts w:cs="Arial"/>
          <w:b/>
        </w:rPr>
      </w:pPr>
      <w:r>
        <w:rPr>
          <w:rFonts w:cs="Arial"/>
          <w:b/>
        </w:rPr>
        <w:t>SEN</w:t>
      </w:r>
      <w:r>
        <w:rPr>
          <w:rFonts w:cs="Arial"/>
          <w:b/>
        </w:rPr>
        <w:tab/>
      </w:r>
      <w:r>
        <w:rPr>
          <w:rFonts w:cs="Arial"/>
          <w:b/>
        </w:rPr>
        <w:tab/>
        <w:t>Special Educational Needs</w:t>
      </w:r>
    </w:p>
    <w:p w14:paraId="23FC35CB" w14:textId="77777777" w:rsidR="00714E91" w:rsidRDefault="00714E91">
      <w:pPr>
        <w:spacing w:after="0" w:line="240" w:lineRule="auto"/>
        <w:rPr>
          <w:rFonts w:cs="Arial"/>
        </w:rPr>
      </w:pPr>
    </w:p>
    <w:p w14:paraId="1DA86984" w14:textId="77777777" w:rsidR="00714E91" w:rsidRDefault="001617BC">
      <w:pPr>
        <w:spacing w:after="0" w:line="240" w:lineRule="auto"/>
        <w:rPr>
          <w:b/>
          <w:color w:val="104F75"/>
          <w:sz w:val="36"/>
        </w:rPr>
      </w:pPr>
      <w:r>
        <w:rPr>
          <w:rFonts w:cs="Arial"/>
          <w:b/>
        </w:rPr>
        <w:t>SLT</w:t>
      </w:r>
      <w:r>
        <w:rPr>
          <w:rFonts w:cs="Arial"/>
          <w:b/>
        </w:rPr>
        <w:tab/>
      </w:r>
      <w:r>
        <w:rPr>
          <w:rFonts w:cs="Arial"/>
          <w:b/>
        </w:rPr>
        <w:tab/>
        <w:t>Senior Leadership Team</w:t>
      </w:r>
      <w:r>
        <w:br w:type="page"/>
      </w:r>
    </w:p>
    <w:p w14:paraId="60E4AC57" w14:textId="77777777" w:rsidR="00714E91" w:rsidRDefault="001617BC">
      <w:pPr>
        <w:pStyle w:val="Heading1"/>
      </w:pPr>
      <w:r>
        <w:lastRenderedPageBreak/>
        <w:t>Part A: Pupil premium strategy plan</w:t>
      </w:r>
    </w:p>
    <w:p w14:paraId="3FB47912" w14:textId="77777777" w:rsidR="00714E91" w:rsidRDefault="001617BC">
      <w:pPr>
        <w:pStyle w:val="Heading2"/>
      </w:pPr>
      <w:bookmarkStart w:id="14" w:name="_Toc357771640"/>
      <w:bookmarkStart w:id="15" w:name="_Toc346793418"/>
      <w:r>
        <w:t>Statement of intent</w:t>
      </w:r>
    </w:p>
    <w:tbl>
      <w:tblPr>
        <w:tblW w:w="9486" w:type="dxa"/>
        <w:tblCellMar>
          <w:left w:w="10" w:type="dxa"/>
          <w:right w:w="10" w:type="dxa"/>
        </w:tblCellMar>
        <w:tblLook w:val="04A0" w:firstRow="1" w:lastRow="0" w:firstColumn="1" w:lastColumn="0" w:noHBand="0" w:noVBand="1"/>
      </w:tblPr>
      <w:tblGrid>
        <w:gridCol w:w="9486"/>
      </w:tblGrid>
      <w:tr w:rsidR="00714E91" w14:paraId="5AE5CA01" w14:textId="77777777">
        <w:tc>
          <w:tcPr>
            <w:tcW w:w="9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57DDC" w14:textId="77777777" w:rsidR="00714E91" w:rsidRDefault="001617BC">
            <w:pPr>
              <w:rPr>
                <w:rFonts w:cs="Arial"/>
                <w:iCs/>
                <w:color w:val="auto"/>
              </w:rPr>
            </w:pPr>
            <w:r>
              <w:rPr>
                <w:rFonts w:cs="Arial"/>
                <w:iCs/>
                <w:color w:val="auto"/>
              </w:rPr>
              <w:t xml:space="preserve">Our intention is that all pupils, irrespective of their background or the challenges they face, make good progress and achieve high attainment across the curriculum, particularly in English and Maths.  </w:t>
            </w:r>
          </w:p>
          <w:p w14:paraId="470A1DFD" w14:textId="77777777" w:rsidR="00714E91" w:rsidRDefault="001617BC">
            <w:pPr>
              <w:rPr>
                <w:rFonts w:cs="Arial"/>
                <w:iCs/>
                <w:color w:val="auto"/>
                <w:lang w:val="en-US"/>
              </w:rPr>
            </w:pPr>
            <w:r>
              <w:rPr>
                <w:rFonts w:cs="Arial"/>
                <w:iCs/>
                <w:color w:val="auto"/>
                <w:lang w:val="en-US"/>
              </w:rPr>
              <w:t>The focus of our pupil premium strategy is to support disadvantaged pupils to achieve that goal, including progress for those who are already high attainers. We will consider the challenges faced by vulnerable pupils, such as those looked after, who have a social worker and young carers.</w:t>
            </w:r>
          </w:p>
          <w:p w14:paraId="6A2D4E2C" w14:textId="77777777" w:rsidR="00714E91" w:rsidRDefault="001617BC">
            <w:pPr>
              <w:rPr>
                <w:iCs/>
                <w:color w:val="auto"/>
                <w:lang w:val="en-US"/>
              </w:rPr>
            </w:pPr>
            <w:r>
              <w:rPr>
                <w:rFonts w:cs="Arial"/>
                <w:iCs/>
                <w:color w:val="auto"/>
                <w:lang w:val="en-US"/>
              </w:rPr>
              <w:t xml:space="preserve">Quality First teaching is at the heart of our approach, with a focus on areas in which disadvantaged pupils require the most support. This </w:t>
            </w:r>
            <w:proofErr w:type="gramStart"/>
            <w:r>
              <w:rPr>
                <w:rFonts w:cs="Arial"/>
                <w:iCs/>
                <w:color w:val="auto"/>
                <w:lang w:val="en-US"/>
              </w:rPr>
              <w:t>is</w:t>
            </w:r>
            <w:proofErr w:type="gramEnd"/>
            <w:r>
              <w:rPr>
                <w:rFonts w:cs="Arial"/>
                <w:iCs/>
                <w:color w:val="auto"/>
                <w:lang w:val="en-US"/>
              </w:rPr>
              <w:t xml:space="preserve"> proven to have the greatest impact on closing the disadvantage attainment gap and at the same time will benefit the non-disadvantaged pupils in our school. </w:t>
            </w:r>
            <w:r>
              <w:rPr>
                <w:iCs/>
                <w:color w:val="auto"/>
                <w:lang w:val="en-US"/>
              </w:rPr>
              <w:t>Implicit in the intended outcomes detailed below, is the intention that non-disadvantaged pupils’ attainment will be sustained and improved alongside progress for their disadvantaged peers.</w:t>
            </w:r>
          </w:p>
          <w:p w14:paraId="671CD0F6" w14:textId="77777777" w:rsidR="00714E91" w:rsidRDefault="001617BC">
            <w:pPr>
              <w:rPr>
                <w:rFonts w:cs="Arial"/>
                <w:color w:val="auto"/>
              </w:rPr>
            </w:pPr>
            <w:r>
              <w:rPr>
                <w:rFonts w:cs="Arial"/>
                <w:color w:val="auto"/>
              </w:rPr>
              <w:t xml:space="preserve">Our strategy is also integral to wider school plans for education recovery, notably in its targeted support through Tutoring Programmes for pupils whose education has been worst affected, including non-disadvantaged pupils.    </w:t>
            </w:r>
          </w:p>
          <w:p w14:paraId="57896B8C" w14:textId="77777777" w:rsidR="00714E91" w:rsidRDefault="001617BC">
            <w:pPr>
              <w:spacing w:after="120"/>
              <w:rPr>
                <w:rFonts w:cs="Arial"/>
                <w:iCs/>
                <w:color w:val="auto"/>
                <w:lang w:val="en-US"/>
              </w:rPr>
            </w:pPr>
            <w:r>
              <w:rPr>
                <w:rFonts w:cs="Arial"/>
                <w:iCs/>
                <w:color w:val="auto"/>
                <w:lang w:val="en-US"/>
              </w:rPr>
              <w:t>Our approach will be responsive to common challenges and individual needs, rooted in robust diagnostic assessment, not assumptions about the impact of disadvantage. The approaches we have adopted complement each other to help pupils excel. To ensure they are effective we will:</w:t>
            </w:r>
          </w:p>
          <w:p w14:paraId="4DEFAF34" w14:textId="77777777" w:rsidR="00714E91" w:rsidRDefault="001617BC">
            <w:pPr>
              <w:numPr>
                <w:ilvl w:val="0"/>
                <w:numId w:val="14"/>
              </w:numPr>
              <w:suppressAutoHyphens w:val="0"/>
              <w:autoSpaceDN/>
              <w:contextualSpacing/>
              <w:rPr>
                <w:rFonts w:cs="Arial"/>
                <w:iCs/>
                <w:color w:val="auto"/>
                <w:lang w:val="en-US"/>
              </w:rPr>
            </w:pPr>
            <w:r>
              <w:rPr>
                <w:rFonts w:cs="Arial"/>
                <w:iCs/>
                <w:color w:val="auto"/>
                <w:lang w:val="en-US"/>
              </w:rPr>
              <w:t>ensure disadvantaged pupils are challenged in the work that they’re set</w:t>
            </w:r>
          </w:p>
          <w:p w14:paraId="7F213375" w14:textId="77777777" w:rsidR="00714E91" w:rsidRDefault="001617BC">
            <w:pPr>
              <w:numPr>
                <w:ilvl w:val="0"/>
                <w:numId w:val="14"/>
              </w:numPr>
              <w:suppressAutoHyphens w:val="0"/>
              <w:autoSpaceDN/>
              <w:contextualSpacing/>
              <w:rPr>
                <w:rFonts w:cs="Arial"/>
                <w:iCs/>
                <w:color w:val="auto"/>
                <w:lang w:val="en-US"/>
              </w:rPr>
            </w:pPr>
            <w:r>
              <w:rPr>
                <w:rFonts w:cs="Arial"/>
                <w:color w:val="auto"/>
              </w:rPr>
              <w:t>act early to intervene at the point need is identified</w:t>
            </w:r>
          </w:p>
          <w:p w14:paraId="37BFF9FA" w14:textId="77777777" w:rsidR="00714E91" w:rsidRDefault="001617BC">
            <w:pPr>
              <w:numPr>
                <w:ilvl w:val="0"/>
                <w:numId w:val="14"/>
              </w:numPr>
              <w:suppressAutoHyphens w:val="0"/>
              <w:autoSpaceDN/>
              <w:contextualSpacing/>
              <w:rPr>
                <w:rFonts w:cs="Arial"/>
                <w:iCs/>
                <w:color w:val="auto"/>
                <w:lang w:val="en-US"/>
              </w:rPr>
            </w:pPr>
            <w:r>
              <w:rPr>
                <w:rFonts w:cs="Arial"/>
                <w:color w:val="auto"/>
              </w:rPr>
              <w:t xml:space="preserve">adopt a whole school approach in which all staff take responsibility for </w:t>
            </w:r>
            <w:r>
              <w:rPr>
                <w:rFonts w:cs="Arial"/>
                <w:color w:val="auto"/>
              </w:rPr>
              <w:br/>
              <w:t>disadvantaged pupils’ outcomes and raise expectations of what they can achieve using the principles of Quality First Teaching</w:t>
            </w:r>
          </w:p>
        </w:tc>
      </w:tr>
    </w:tbl>
    <w:p w14:paraId="3C836E91" w14:textId="77777777" w:rsidR="00714E91" w:rsidRDefault="00714E91">
      <w:pPr>
        <w:pStyle w:val="Heading2"/>
        <w:spacing w:before="600"/>
      </w:pPr>
    </w:p>
    <w:p w14:paraId="1935813A" w14:textId="77777777" w:rsidR="00714E91" w:rsidRDefault="001617BC">
      <w:pPr>
        <w:suppressAutoHyphens w:val="0"/>
        <w:spacing w:after="0" w:line="240" w:lineRule="auto"/>
        <w:rPr>
          <w:b/>
          <w:color w:val="104F75"/>
          <w:sz w:val="32"/>
          <w:szCs w:val="32"/>
        </w:rPr>
      </w:pPr>
      <w:r>
        <w:br w:type="page"/>
      </w:r>
    </w:p>
    <w:p w14:paraId="34AB4BAA" w14:textId="77777777" w:rsidR="00714E91" w:rsidRDefault="001617BC">
      <w:pPr>
        <w:pStyle w:val="Heading2"/>
        <w:spacing w:before="600"/>
      </w:pPr>
      <w:r>
        <w:lastRenderedPageBreak/>
        <w:t>Challenges</w:t>
      </w:r>
    </w:p>
    <w:p w14:paraId="2A827813" w14:textId="77777777" w:rsidR="00714E91" w:rsidRDefault="001617BC">
      <w:pPr>
        <w:spacing w:before="120" w:line="240" w:lineRule="auto"/>
        <w:textAlignment w:val="baseline"/>
        <w:outlineLvl w:val="0"/>
      </w:pPr>
      <w:r>
        <w:rPr>
          <w:bCs/>
          <w:color w:val="auto"/>
        </w:rPr>
        <w:t>This details</w:t>
      </w:r>
      <w:r>
        <w:rPr>
          <w:color w:val="auto"/>
        </w:rPr>
        <w:t xml:space="preserve"> the key</w:t>
      </w:r>
      <w:r>
        <w:rPr>
          <w:bCs/>
          <w:color w:val="auto"/>
        </w:rPr>
        <w:t xml:space="preserve"> </w:t>
      </w:r>
      <w:r>
        <w:rPr>
          <w:color w:val="auto"/>
        </w:rPr>
        <w:t xml:space="preserve">challenges to </w:t>
      </w:r>
      <w:r>
        <w:rPr>
          <w:bCs/>
          <w:color w:val="auto"/>
        </w:rPr>
        <w:t>achievement that we have</w:t>
      </w:r>
      <w:r>
        <w:rPr>
          <w:color w:val="auto"/>
        </w:rPr>
        <w:t xml:space="preserve"> identified among </w:t>
      </w:r>
      <w:r>
        <w:rPr>
          <w:bCs/>
          <w:color w:val="auto"/>
        </w:rPr>
        <w:t>our</w:t>
      </w:r>
      <w:r>
        <w:rPr>
          <w:color w:val="auto"/>
        </w:rPr>
        <w:t xml:space="preserve"> disadvantaged pupils.</w:t>
      </w:r>
    </w:p>
    <w:tbl>
      <w:tblPr>
        <w:tblW w:w="5000" w:type="pct"/>
        <w:tblCellMar>
          <w:left w:w="10" w:type="dxa"/>
          <w:right w:w="10" w:type="dxa"/>
        </w:tblCellMar>
        <w:tblLook w:val="04A0" w:firstRow="1" w:lastRow="0" w:firstColumn="1" w:lastColumn="0" w:noHBand="0" w:noVBand="1"/>
      </w:tblPr>
      <w:tblGrid>
        <w:gridCol w:w="1588"/>
        <w:gridCol w:w="8608"/>
      </w:tblGrid>
      <w:tr w:rsidR="00714E91" w14:paraId="1DD5B8D0" w14:textId="77777777">
        <w:tc>
          <w:tcPr>
            <w:tcW w:w="147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6A453708" w14:textId="77777777" w:rsidR="00714E91" w:rsidRDefault="001617BC">
            <w:pPr>
              <w:pStyle w:val="TableHeader"/>
              <w:jc w:val="left"/>
            </w:pPr>
            <w:r>
              <w:t>Challenge number</w:t>
            </w:r>
          </w:p>
        </w:tc>
        <w:tc>
          <w:tcPr>
            <w:tcW w:w="800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7C5D2EB4" w14:textId="77777777" w:rsidR="00714E91" w:rsidRDefault="001617BC">
            <w:pPr>
              <w:pStyle w:val="TableHeader"/>
              <w:jc w:val="left"/>
            </w:pPr>
            <w:r>
              <w:t xml:space="preserve">Detail of challenge </w:t>
            </w:r>
          </w:p>
        </w:tc>
      </w:tr>
      <w:tr w:rsidR="00714E91" w14:paraId="305FF0CB"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FBC23" w14:textId="77777777" w:rsidR="00714E91" w:rsidRDefault="001617BC">
            <w:pPr>
              <w:pStyle w:val="TableRow"/>
              <w:rPr>
                <w:sz w:val="22"/>
                <w:szCs w:val="22"/>
              </w:rPr>
            </w:pPr>
            <w:r>
              <w:rPr>
                <w:sz w:val="22"/>
                <w:szCs w:val="22"/>
              </w:rPr>
              <w:t>1</w:t>
            </w:r>
          </w:p>
          <w:p w14:paraId="7B814382" w14:textId="77777777" w:rsidR="00714E91" w:rsidRDefault="00714E91">
            <w:pPr>
              <w:pStyle w:val="TableRow"/>
              <w:rPr>
                <w:sz w:val="22"/>
                <w:szCs w:val="22"/>
              </w:rPr>
            </w:pP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07C64B" w14:textId="77777777" w:rsidR="00714E91" w:rsidRDefault="001617BC">
            <w:pPr>
              <w:pStyle w:val="TableRowCentered"/>
              <w:ind w:left="0"/>
              <w:jc w:val="left"/>
            </w:pPr>
            <w:r>
              <w:t>Attendance and inclusion</w:t>
            </w:r>
          </w:p>
          <w:p w14:paraId="2A4EECA9" w14:textId="77777777" w:rsidR="00714E91" w:rsidRDefault="001617BC">
            <w:pPr>
              <w:pStyle w:val="TableRowCentered"/>
              <w:ind w:left="0"/>
              <w:jc w:val="left"/>
            </w:pPr>
            <w:r>
              <w:t>Pupil Premium students at Oaklands are more likely to have lower attendance than their non disadvantaged peers.</w:t>
            </w:r>
          </w:p>
          <w:p w14:paraId="30D9D8D3" w14:textId="77777777" w:rsidR="00714E91" w:rsidRDefault="001617BC">
            <w:pPr>
              <w:pStyle w:val="TableRowCentered"/>
              <w:ind w:left="0"/>
              <w:jc w:val="left"/>
            </w:pPr>
            <w:r>
              <w:t>They are also more likely to fall into persistent absentee categories.</w:t>
            </w:r>
          </w:p>
        </w:tc>
      </w:tr>
      <w:tr w:rsidR="00714E91" w14:paraId="71B094E9"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562ED" w14:textId="77777777" w:rsidR="00714E91" w:rsidRDefault="001617BC">
            <w:pPr>
              <w:pStyle w:val="TableRow"/>
              <w:rPr>
                <w:sz w:val="22"/>
                <w:szCs w:val="22"/>
              </w:rPr>
            </w:pPr>
            <w:r>
              <w:rPr>
                <w:sz w:val="22"/>
                <w:szCs w:val="22"/>
              </w:rPr>
              <w:t>2</w:t>
            </w: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10D5E" w14:textId="77777777" w:rsidR="00714E91" w:rsidRDefault="001617BC">
            <w:pPr>
              <w:pStyle w:val="TableRowCentered"/>
              <w:ind w:left="0"/>
              <w:jc w:val="left"/>
            </w:pPr>
            <w:r>
              <w:t>Improve the literacy &amp; numeracy of targeted disadvantaged students</w:t>
            </w:r>
          </w:p>
          <w:p w14:paraId="68FA9EF2" w14:textId="77777777" w:rsidR="00714E91" w:rsidRDefault="001617BC">
            <w:pPr>
              <w:pStyle w:val="TableRowCentered"/>
              <w:ind w:left="0"/>
              <w:jc w:val="left"/>
              <w:rPr>
                <w:sz w:val="22"/>
                <w:szCs w:val="22"/>
              </w:rPr>
            </w:pPr>
            <w:r>
              <w:rPr>
                <w:sz w:val="22"/>
                <w:szCs w:val="22"/>
              </w:rPr>
              <w:t>The disadvantage gap at Oaklands is small, however disadvantaged students are more still less likely to achieve ARE in English and Maths than their peers</w:t>
            </w:r>
          </w:p>
        </w:tc>
      </w:tr>
      <w:tr w:rsidR="00714E91" w14:paraId="0CE834AD"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4D972C" w14:textId="77777777" w:rsidR="00714E91" w:rsidRDefault="001617BC">
            <w:pPr>
              <w:pStyle w:val="TableRow"/>
              <w:rPr>
                <w:sz w:val="22"/>
                <w:szCs w:val="22"/>
              </w:rPr>
            </w:pPr>
            <w:r>
              <w:rPr>
                <w:sz w:val="22"/>
                <w:szCs w:val="22"/>
              </w:rPr>
              <w:t>3</w:t>
            </w: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D3573" w14:textId="77777777" w:rsidR="00714E91" w:rsidRDefault="001617BC">
            <w:pPr>
              <w:pStyle w:val="TableRowCentered"/>
              <w:jc w:val="left"/>
              <w:rPr>
                <w:sz w:val="22"/>
                <w:szCs w:val="22"/>
              </w:rPr>
            </w:pPr>
            <w:r>
              <w:rPr>
                <w:sz w:val="22"/>
                <w:szCs w:val="22"/>
              </w:rPr>
              <w:t xml:space="preserve">Continued professional development for staff </w:t>
            </w:r>
            <w:proofErr w:type="gramStart"/>
            <w:r>
              <w:rPr>
                <w:sz w:val="22"/>
                <w:szCs w:val="22"/>
              </w:rPr>
              <w:t>in order to</w:t>
            </w:r>
            <w:proofErr w:type="gramEnd"/>
            <w:r>
              <w:rPr>
                <w:sz w:val="22"/>
                <w:szCs w:val="22"/>
              </w:rPr>
              <w:t xml:space="preserve"> ensure that they are aware of the complex needs of some students and out preferred pedagogical approach to those challenges</w:t>
            </w:r>
          </w:p>
        </w:tc>
      </w:tr>
      <w:tr w:rsidR="00714E91" w14:paraId="109270D6" w14:textId="77777777">
        <w:tc>
          <w:tcPr>
            <w:tcW w:w="1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3997A8" w14:textId="77777777" w:rsidR="00714E91" w:rsidRDefault="001617BC">
            <w:pPr>
              <w:pStyle w:val="TableRow"/>
              <w:rPr>
                <w:sz w:val="22"/>
                <w:szCs w:val="22"/>
              </w:rPr>
            </w:pPr>
            <w:r>
              <w:rPr>
                <w:sz w:val="22"/>
                <w:szCs w:val="22"/>
              </w:rPr>
              <w:t>4</w:t>
            </w:r>
          </w:p>
        </w:tc>
        <w:tc>
          <w:tcPr>
            <w:tcW w:w="8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7BD476" w14:textId="77777777" w:rsidR="00714E91" w:rsidRDefault="001617BC">
            <w:pPr>
              <w:pStyle w:val="TableRowCentered"/>
              <w:jc w:val="left"/>
              <w:rPr>
                <w:iCs/>
                <w:sz w:val="22"/>
              </w:rPr>
            </w:pPr>
            <w:r>
              <w:t>Addressing complex pastoral needs of some disadvantaged students- this requires additional support and intervention from our administrative and pastoral teams</w:t>
            </w:r>
          </w:p>
        </w:tc>
      </w:tr>
    </w:tbl>
    <w:p w14:paraId="5CFF7D89" w14:textId="77777777" w:rsidR="00714E91" w:rsidRDefault="001617BC">
      <w:pPr>
        <w:pStyle w:val="Heading2"/>
        <w:spacing w:before="600"/>
      </w:pPr>
      <w:bookmarkStart w:id="16" w:name="_Toc443397160"/>
      <w:r>
        <w:t xml:space="preserve">Intended outcomes </w:t>
      </w:r>
    </w:p>
    <w:p w14:paraId="507FC8A9" w14:textId="77777777" w:rsidR="00714E91" w:rsidRDefault="001617BC">
      <w:r>
        <w:rPr>
          <w:color w:val="auto"/>
        </w:rPr>
        <w:t xml:space="preserve">This explains the outcomes we are aiming for </w:t>
      </w:r>
      <w:r>
        <w:rPr>
          <w:b/>
          <w:bCs/>
          <w:color w:val="auto"/>
        </w:rPr>
        <w:t>by the end of our current strategy plan</w:t>
      </w:r>
      <w:r>
        <w:rPr>
          <w:color w:val="auto"/>
        </w:rPr>
        <w:t>, and how we will measure whether they have been achieved.</w:t>
      </w:r>
    </w:p>
    <w:tbl>
      <w:tblPr>
        <w:tblW w:w="5000" w:type="pct"/>
        <w:tblCellMar>
          <w:left w:w="10" w:type="dxa"/>
          <w:right w:w="10" w:type="dxa"/>
        </w:tblCellMar>
        <w:tblLook w:val="04A0" w:firstRow="1" w:lastRow="0" w:firstColumn="1" w:lastColumn="0" w:noHBand="0" w:noVBand="1"/>
      </w:tblPr>
      <w:tblGrid>
        <w:gridCol w:w="5175"/>
        <w:gridCol w:w="5021"/>
      </w:tblGrid>
      <w:tr w:rsidR="00714E91" w14:paraId="37C9EB60"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5141D7B5" w14:textId="77777777" w:rsidR="00714E91" w:rsidRDefault="001617BC">
            <w:pPr>
              <w:pStyle w:val="TableHeader"/>
              <w:jc w:val="left"/>
            </w:pPr>
            <w:r>
              <w:t>Intended outcome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65FD0C33" w14:textId="77777777" w:rsidR="00714E91" w:rsidRDefault="001617BC">
            <w:pPr>
              <w:pStyle w:val="TableHeader"/>
              <w:jc w:val="left"/>
            </w:pPr>
            <w:r>
              <w:t>Success criteria</w:t>
            </w:r>
          </w:p>
        </w:tc>
      </w:tr>
      <w:tr w:rsidR="00714E91" w14:paraId="6FDD0D76"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579C76" w14:textId="77777777" w:rsidR="00714E91" w:rsidRDefault="001617BC">
            <w:pPr>
              <w:pStyle w:val="TableRow"/>
              <w:ind w:left="0"/>
            </w:pPr>
            <w:r>
              <w:t>Reduced absence in disadvantaged students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1A4BDC" w14:textId="77777777" w:rsidR="00714E91" w:rsidRDefault="001617BC">
            <w:pPr>
              <w:pStyle w:val="TableRowCentered"/>
              <w:jc w:val="left"/>
              <w:rPr>
                <w:sz w:val="22"/>
                <w:szCs w:val="22"/>
              </w:rPr>
            </w:pPr>
            <w:r>
              <w:rPr>
                <w:sz w:val="22"/>
                <w:szCs w:val="22"/>
              </w:rPr>
              <w:t>Absence in disadvantaged students will be in line with peers, or where it is not, we will have a clear picture of factors affecting the targeted students’ attendance and have taken mitigating actions where possible.</w:t>
            </w:r>
          </w:p>
        </w:tc>
      </w:tr>
      <w:tr w:rsidR="00714E91" w14:paraId="1E37DE3B"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5A6035" w14:textId="77777777" w:rsidR="00714E91" w:rsidRDefault="001617BC">
            <w:pPr>
              <w:pStyle w:val="TableRow"/>
              <w:rPr>
                <w:sz w:val="22"/>
                <w:szCs w:val="22"/>
              </w:rPr>
            </w:pPr>
            <w:r>
              <w:rPr>
                <w:sz w:val="22"/>
                <w:szCs w:val="22"/>
              </w:rPr>
              <w:t>Disadvantaged students will have improved literacy and numeracy outcomes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2979F1" w14:textId="77777777" w:rsidR="00714E91" w:rsidRDefault="001617BC">
            <w:pPr>
              <w:pStyle w:val="TableRowCentered"/>
              <w:jc w:val="left"/>
              <w:rPr>
                <w:sz w:val="22"/>
                <w:szCs w:val="22"/>
              </w:rPr>
            </w:pPr>
            <w:r>
              <w:rPr>
                <w:sz w:val="22"/>
                <w:szCs w:val="22"/>
              </w:rPr>
              <w:t xml:space="preserve">Disadvantaged students will make literacy and numeracy progress in line with </w:t>
            </w:r>
            <w:proofErr w:type="spellStart"/>
            <w:r>
              <w:rPr>
                <w:sz w:val="22"/>
                <w:szCs w:val="22"/>
              </w:rPr>
              <w:t>non disadvantaged</w:t>
            </w:r>
            <w:proofErr w:type="spellEnd"/>
            <w:r>
              <w:rPr>
                <w:sz w:val="22"/>
                <w:szCs w:val="22"/>
              </w:rPr>
              <w:t xml:space="preserve"> </w:t>
            </w:r>
            <w:proofErr w:type="gramStart"/>
            <w:r>
              <w:rPr>
                <w:sz w:val="22"/>
                <w:szCs w:val="22"/>
              </w:rPr>
              <w:t>peers</w:t>
            </w:r>
            <w:proofErr w:type="gramEnd"/>
            <w:r>
              <w:rPr>
                <w:sz w:val="22"/>
                <w:szCs w:val="22"/>
              </w:rPr>
              <w:t xml:space="preserve"> and we will make timely interventions to support students who are not making progress.</w:t>
            </w:r>
          </w:p>
        </w:tc>
      </w:tr>
      <w:tr w:rsidR="00714E91" w14:paraId="3507C33B"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54271" w14:textId="77777777" w:rsidR="00714E91" w:rsidRDefault="001617BC">
            <w:pPr>
              <w:pStyle w:val="TableRow"/>
              <w:rPr>
                <w:sz w:val="22"/>
                <w:szCs w:val="22"/>
              </w:rPr>
            </w:pPr>
            <w:r>
              <w:rPr>
                <w:sz w:val="22"/>
                <w:szCs w:val="22"/>
              </w:rPr>
              <w:t>All staff at Oaklands will be aware of the challenges facing disadvantaged students and how these can be mitigated against.</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E2CE0E" w14:textId="77777777" w:rsidR="00714E91" w:rsidRDefault="001617BC">
            <w:pPr>
              <w:pStyle w:val="TableRowCentered"/>
              <w:jc w:val="left"/>
              <w:rPr>
                <w:sz w:val="22"/>
                <w:szCs w:val="22"/>
              </w:rPr>
            </w:pPr>
            <w:r>
              <w:rPr>
                <w:sz w:val="22"/>
                <w:szCs w:val="22"/>
              </w:rPr>
              <w:t>Teaching and support staff will be trained in appropriate strategies to support PP students and will apply these strategies in their work with students.</w:t>
            </w:r>
          </w:p>
        </w:tc>
      </w:tr>
      <w:tr w:rsidR="00714E91" w14:paraId="30FC80D2"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D9879A" w14:textId="77777777" w:rsidR="00714E91" w:rsidRDefault="001617BC">
            <w:pPr>
              <w:pStyle w:val="TableRow"/>
              <w:rPr>
                <w:sz w:val="22"/>
                <w:szCs w:val="22"/>
              </w:rPr>
            </w:pPr>
            <w:r>
              <w:rPr>
                <w:sz w:val="22"/>
                <w:szCs w:val="22"/>
              </w:rPr>
              <w:t xml:space="preserve">Complex pastoral needs will be understood and young people with these needs will be supported </w:t>
            </w:r>
            <w:proofErr w:type="gramStart"/>
            <w:r>
              <w:rPr>
                <w:sz w:val="22"/>
                <w:szCs w:val="22"/>
              </w:rPr>
              <w:t>in order to</w:t>
            </w:r>
            <w:proofErr w:type="gramEnd"/>
            <w:r>
              <w:rPr>
                <w:sz w:val="22"/>
                <w:szCs w:val="22"/>
              </w:rPr>
              <w:t xml:space="preserve"> remove barriers to progress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33D845" w14:textId="77777777" w:rsidR="00714E91" w:rsidRDefault="001617BC">
            <w:pPr>
              <w:pStyle w:val="TableRowCentered"/>
              <w:jc w:val="left"/>
              <w:rPr>
                <w:sz w:val="22"/>
                <w:szCs w:val="22"/>
              </w:rPr>
            </w:pPr>
            <w:r>
              <w:rPr>
                <w:sz w:val="22"/>
                <w:szCs w:val="22"/>
              </w:rPr>
              <w:t>Young people with complex pastoral needs will receive the pastoral support to remove additional barriers to learning.</w:t>
            </w:r>
          </w:p>
        </w:tc>
      </w:tr>
    </w:tbl>
    <w:p w14:paraId="61E6C324" w14:textId="77777777" w:rsidR="00714E91" w:rsidRDefault="001617BC">
      <w:pPr>
        <w:suppressAutoHyphens w:val="0"/>
        <w:spacing w:after="0" w:line="240" w:lineRule="auto"/>
        <w:rPr>
          <w:b/>
          <w:color w:val="104F75"/>
          <w:sz w:val="32"/>
          <w:szCs w:val="32"/>
        </w:rPr>
      </w:pPr>
      <w:r>
        <w:br w:type="page"/>
      </w:r>
    </w:p>
    <w:p w14:paraId="6CD92786" w14:textId="77777777" w:rsidR="00714E91" w:rsidRDefault="001617BC">
      <w:pPr>
        <w:pStyle w:val="Heading2"/>
      </w:pPr>
      <w:r>
        <w:lastRenderedPageBreak/>
        <w:t>Activity in this academic year</w:t>
      </w:r>
    </w:p>
    <w:p w14:paraId="61CE2BA6" w14:textId="77777777" w:rsidR="00714E91" w:rsidRDefault="001617BC">
      <w:pPr>
        <w:spacing w:after="480"/>
      </w:pPr>
      <w:r>
        <w:t xml:space="preserve">This details how we intend to spend our pupil premium (and recovery premium funding) </w:t>
      </w:r>
      <w:r>
        <w:rPr>
          <w:b/>
          <w:bCs/>
        </w:rPr>
        <w:t>this academic year</w:t>
      </w:r>
      <w:r>
        <w:t xml:space="preserve"> to address the challenges listed above.</w:t>
      </w:r>
    </w:p>
    <w:p w14:paraId="3D6D75C4" w14:textId="77777777" w:rsidR="00714E91" w:rsidRDefault="001617BC">
      <w:pPr>
        <w:pStyle w:val="Heading3"/>
      </w:pPr>
      <w:r>
        <w:t>Teaching (for example, CPD, recruitment and retention)</w:t>
      </w:r>
    </w:p>
    <w:p w14:paraId="2B4BC0B6" w14:textId="77777777" w:rsidR="00714E91" w:rsidRDefault="001617BC">
      <w:r w:rsidRPr="006A246B">
        <w:t>Budgeted cost: £</w:t>
      </w:r>
      <w:r w:rsidR="006A246B" w:rsidRPr="006A246B">
        <w:t>94</w:t>
      </w:r>
      <w:r w:rsidRPr="006A246B">
        <w:t xml:space="preserve">,000 </w:t>
      </w:r>
    </w:p>
    <w:tbl>
      <w:tblPr>
        <w:tblW w:w="5000" w:type="pct"/>
        <w:tblCellMar>
          <w:left w:w="10" w:type="dxa"/>
          <w:right w:w="10" w:type="dxa"/>
        </w:tblCellMar>
        <w:tblLook w:val="04A0" w:firstRow="1" w:lastRow="0" w:firstColumn="1" w:lastColumn="0" w:noHBand="0" w:noVBand="1"/>
      </w:tblPr>
      <w:tblGrid>
        <w:gridCol w:w="2051"/>
        <w:gridCol w:w="6136"/>
        <w:gridCol w:w="2009"/>
      </w:tblGrid>
      <w:tr w:rsidR="00714E91" w14:paraId="0DCC7E86" w14:textId="77777777">
        <w:tc>
          <w:tcPr>
            <w:tcW w:w="190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142CDE29" w14:textId="77777777" w:rsidR="00714E91" w:rsidRDefault="001617BC">
            <w:pPr>
              <w:pStyle w:val="TableHeader"/>
              <w:jc w:val="left"/>
            </w:pPr>
            <w:r>
              <w:t>Activity</w:t>
            </w:r>
          </w:p>
        </w:tc>
        <w:tc>
          <w:tcPr>
            <w:tcW w:w="570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18538EC8" w14:textId="77777777" w:rsidR="00714E91" w:rsidRDefault="001617BC">
            <w:pPr>
              <w:pStyle w:val="TableHeader"/>
              <w:jc w:val="left"/>
            </w:pPr>
            <w:r>
              <w:t>Evidence that supports this approach</w:t>
            </w:r>
          </w:p>
        </w:tc>
        <w:tc>
          <w:tcPr>
            <w:tcW w:w="186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589957DC" w14:textId="77777777" w:rsidR="00714E91" w:rsidRDefault="001617BC">
            <w:pPr>
              <w:pStyle w:val="TableHeader"/>
              <w:jc w:val="left"/>
            </w:pPr>
            <w:r>
              <w:t>Challenge number(s) addressed</w:t>
            </w:r>
          </w:p>
        </w:tc>
      </w:tr>
      <w:tr w:rsidR="00714E91" w14:paraId="388A0BEB" w14:textId="77777777">
        <w:tc>
          <w:tcPr>
            <w:tcW w:w="1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1E87DC" w14:textId="77777777" w:rsidR="00714E91" w:rsidRDefault="001617BC">
            <w:pPr>
              <w:pStyle w:val="TableRow"/>
            </w:pPr>
            <w:r>
              <w:t>CPD- disciplinary literacy and refreshed literacy strategy</w:t>
            </w:r>
          </w:p>
        </w:tc>
        <w:tc>
          <w:tcPr>
            <w:tcW w:w="5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4EF112" w14:textId="77777777" w:rsidR="00714E91" w:rsidRDefault="001617BC">
            <w:pPr>
              <w:pStyle w:val="TableRowCentered"/>
              <w:jc w:val="left"/>
              <w:rPr>
                <w:noProof/>
              </w:rPr>
            </w:pPr>
            <w:r>
              <w:rPr>
                <w:noProof/>
              </w:rPr>
              <w:t>EEF PP toolkit</w:t>
            </w:r>
          </w:p>
          <w:p w14:paraId="2682F39E" w14:textId="77777777" w:rsidR="00714E91" w:rsidRDefault="001617BC">
            <w:pPr>
              <w:pStyle w:val="TableRowCentered"/>
              <w:jc w:val="left"/>
              <w:rPr>
                <w:sz w:val="22"/>
              </w:rPr>
            </w:pPr>
            <w:r>
              <w:rPr>
                <w:noProof/>
              </w:rPr>
              <w:drawing>
                <wp:inline distT="0" distB="0" distL="0" distR="0" wp14:anchorId="20D25B65" wp14:editId="4108E611">
                  <wp:extent cx="2908527" cy="4318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19894" b="53712"/>
                          <a:stretch/>
                        </pic:blipFill>
                        <pic:spPr bwMode="auto">
                          <a:xfrm>
                            <a:off x="0" y="0"/>
                            <a:ext cx="2915037" cy="432766"/>
                          </a:xfrm>
                          <a:prstGeom prst="rect">
                            <a:avLst/>
                          </a:prstGeom>
                          <a:ln>
                            <a:noFill/>
                          </a:ln>
                          <a:extLst>
                            <a:ext uri="{53640926-AAD7-44D8-BBD7-CCE9431645EC}">
                              <a14:shadowObscured xmlns:a14="http://schemas.microsoft.com/office/drawing/2010/main"/>
                            </a:ext>
                          </a:extLst>
                        </pic:spPr>
                      </pic:pic>
                    </a:graphicData>
                  </a:graphic>
                </wp:inline>
              </w:drawing>
            </w:r>
          </w:p>
          <w:p w14:paraId="08C8B118" w14:textId="77777777" w:rsidR="00714E91" w:rsidRDefault="001617BC">
            <w:pPr>
              <w:pStyle w:val="TableRowCentered"/>
              <w:jc w:val="left"/>
              <w:rPr>
                <w:sz w:val="22"/>
              </w:rPr>
            </w:pPr>
            <w:r>
              <w:rPr>
                <w:sz w:val="22"/>
              </w:rPr>
              <w:t>EEF literacy recommendations- embed disciplinary literacy across the curriculum</w:t>
            </w:r>
          </w:p>
          <w:p w14:paraId="163E9E25" w14:textId="77777777" w:rsidR="00714E91" w:rsidRDefault="001617BC">
            <w:pPr>
              <w:pStyle w:val="TableRowCentered"/>
              <w:jc w:val="left"/>
              <w:rPr>
                <w:sz w:val="22"/>
              </w:rPr>
            </w:pPr>
            <w:r>
              <w:t>“All teachers should be supported to understand how to teach students to read, write and communicate effectively in their subjects. School leaders can help teachers by ensuring training related to literacy prioritises subject specificity over general approaches”</w:t>
            </w:r>
          </w:p>
        </w:tc>
        <w:tc>
          <w:tcPr>
            <w:tcW w:w="18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59C4C" w14:textId="77777777" w:rsidR="00714E91" w:rsidRDefault="001617BC">
            <w:pPr>
              <w:pStyle w:val="TableRowCentered"/>
              <w:jc w:val="left"/>
              <w:rPr>
                <w:sz w:val="22"/>
              </w:rPr>
            </w:pPr>
            <w:r>
              <w:rPr>
                <w:sz w:val="22"/>
              </w:rPr>
              <w:t>2,3,4</w:t>
            </w:r>
          </w:p>
        </w:tc>
      </w:tr>
      <w:tr w:rsidR="00714E91" w14:paraId="1D66CE6F" w14:textId="77777777">
        <w:tc>
          <w:tcPr>
            <w:tcW w:w="1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F7F709" w14:textId="77777777" w:rsidR="00714E91" w:rsidRDefault="001617BC">
            <w:pPr>
              <w:pStyle w:val="TableRow"/>
              <w:ind w:left="0"/>
              <w:rPr>
                <w:sz w:val="22"/>
              </w:rPr>
            </w:pPr>
            <w:r>
              <w:rPr>
                <w:sz w:val="22"/>
              </w:rPr>
              <w:t>CPD- staff to use Quality First Teaching principles</w:t>
            </w:r>
          </w:p>
        </w:tc>
        <w:tc>
          <w:tcPr>
            <w:tcW w:w="5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CCE4BF" w14:textId="77777777" w:rsidR="00714E91" w:rsidRDefault="001617BC">
            <w:pPr>
              <w:pStyle w:val="TableRowCentered"/>
              <w:ind w:left="0"/>
              <w:jc w:val="left"/>
              <w:rPr>
                <w:sz w:val="22"/>
              </w:rPr>
            </w:pPr>
            <w:r>
              <w:rPr>
                <w:sz w:val="22"/>
              </w:rPr>
              <w:t>High quality teaching, differentiated for individual pupils, is the starting point in responding to pupils who have or may have SEN. Additional intervention and SEN support cannot compensate for a lack of good quality teaching.</w:t>
            </w:r>
          </w:p>
          <w:p w14:paraId="58702A02" w14:textId="77777777" w:rsidR="00714E91" w:rsidRDefault="001617BC">
            <w:pPr>
              <w:pStyle w:val="TableRowCentered"/>
              <w:ind w:left="0"/>
              <w:jc w:val="left"/>
              <w:rPr>
                <w:sz w:val="22"/>
              </w:rPr>
            </w:pPr>
            <w:r>
              <w:rPr>
                <w:sz w:val="22"/>
              </w:rPr>
              <w:t>Schools should regularly and carefully review the quality of teaching for all pupils, including those at risk of underachievement. This includes reviewing and, where necessary, improving, teachers’ understanding of strategies to identify and support vulnerable pupils and their knowledge of the SEN most frequently encountered.’</w:t>
            </w:r>
          </w:p>
          <w:p w14:paraId="62087886" w14:textId="77777777" w:rsidR="00714E91" w:rsidRDefault="001617BC">
            <w:pPr>
              <w:pStyle w:val="TableRowCentered"/>
              <w:ind w:left="0"/>
              <w:jc w:val="left"/>
              <w:rPr>
                <w:sz w:val="22"/>
              </w:rPr>
            </w:pPr>
            <w:r>
              <w:rPr>
                <w:sz w:val="22"/>
              </w:rPr>
              <w:t>2015 government document Special educational needs and disability code of practice: 0 to 25 years.</w:t>
            </w:r>
          </w:p>
        </w:tc>
        <w:tc>
          <w:tcPr>
            <w:tcW w:w="18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498CC" w14:textId="77777777" w:rsidR="00714E91" w:rsidRDefault="001617BC">
            <w:pPr>
              <w:pStyle w:val="TableRowCentered"/>
              <w:jc w:val="left"/>
              <w:rPr>
                <w:sz w:val="22"/>
              </w:rPr>
            </w:pPr>
            <w:r>
              <w:rPr>
                <w:sz w:val="22"/>
              </w:rPr>
              <w:t>2,3,4</w:t>
            </w:r>
          </w:p>
        </w:tc>
      </w:tr>
      <w:tr w:rsidR="00714E91" w14:paraId="7FB226A9" w14:textId="77777777">
        <w:tc>
          <w:tcPr>
            <w:tcW w:w="1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0A49C6" w14:textId="77777777" w:rsidR="00714E91" w:rsidRDefault="001617BC">
            <w:pPr>
              <w:pStyle w:val="TableRow"/>
              <w:ind w:left="0"/>
              <w:rPr>
                <w:sz w:val="22"/>
              </w:rPr>
            </w:pPr>
            <w:r>
              <w:rPr>
                <w:sz w:val="22"/>
              </w:rPr>
              <w:t>CPD- adaptive teaching</w:t>
            </w:r>
          </w:p>
          <w:p w14:paraId="01BCF56B" w14:textId="77777777" w:rsidR="00714E91" w:rsidRDefault="001617BC">
            <w:pPr>
              <w:pStyle w:val="TableRow"/>
              <w:ind w:left="0"/>
              <w:rPr>
                <w:sz w:val="22"/>
              </w:rPr>
            </w:pPr>
            <w:r>
              <w:rPr>
                <w:sz w:val="22"/>
              </w:rPr>
              <w:t>Staff to use adaptive strategies</w:t>
            </w:r>
          </w:p>
        </w:tc>
        <w:tc>
          <w:tcPr>
            <w:tcW w:w="5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1FBE19" w14:textId="77777777" w:rsidR="00714E91" w:rsidRDefault="001617BC">
            <w:pPr>
              <w:pStyle w:val="TableRowCentered"/>
              <w:jc w:val="left"/>
              <w:rPr>
                <w:sz w:val="22"/>
              </w:rPr>
            </w:pPr>
            <w:r>
              <w:rPr>
                <w:noProof/>
              </w:rPr>
              <w:drawing>
                <wp:inline distT="0" distB="0" distL="0" distR="0" wp14:anchorId="0D6EF2BF" wp14:editId="74633152">
                  <wp:extent cx="3415273" cy="36703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33484" b="47410"/>
                          <a:stretch/>
                        </pic:blipFill>
                        <pic:spPr bwMode="auto">
                          <a:xfrm>
                            <a:off x="0" y="0"/>
                            <a:ext cx="3415273" cy="367030"/>
                          </a:xfrm>
                          <a:prstGeom prst="rect">
                            <a:avLst/>
                          </a:prstGeom>
                          <a:ln>
                            <a:noFill/>
                          </a:ln>
                          <a:extLst>
                            <a:ext uri="{53640926-AAD7-44D8-BBD7-CCE9431645EC}">
                              <a14:shadowObscured xmlns:a14="http://schemas.microsoft.com/office/drawing/2010/main"/>
                            </a:ext>
                          </a:extLst>
                        </pic:spPr>
                      </pic:pic>
                    </a:graphicData>
                  </a:graphic>
                </wp:inline>
              </w:drawing>
            </w:r>
          </w:p>
        </w:tc>
        <w:tc>
          <w:tcPr>
            <w:tcW w:w="18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C8FB6" w14:textId="77777777" w:rsidR="00714E91" w:rsidRDefault="001617BC">
            <w:pPr>
              <w:pStyle w:val="TableRowCentered"/>
              <w:jc w:val="left"/>
              <w:rPr>
                <w:sz w:val="22"/>
              </w:rPr>
            </w:pPr>
            <w:r>
              <w:rPr>
                <w:sz w:val="22"/>
              </w:rPr>
              <w:t>2,3,4</w:t>
            </w:r>
          </w:p>
        </w:tc>
      </w:tr>
      <w:tr w:rsidR="00714E91" w14:paraId="454AE44F" w14:textId="77777777">
        <w:tc>
          <w:tcPr>
            <w:tcW w:w="19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8210A9" w14:textId="77777777" w:rsidR="00714E91" w:rsidRDefault="001617BC">
            <w:pPr>
              <w:pStyle w:val="TableRow"/>
              <w:ind w:left="0"/>
              <w:rPr>
                <w:sz w:val="22"/>
              </w:rPr>
            </w:pPr>
            <w:r>
              <w:rPr>
                <w:sz w:val="22"/>
              </w:rPr>
              <w:t xml:space="preserve">Recruitment and retention- specialist maths and science teachers to address staffing needs </w:t>
            </w:r>
          </w:p>
        </w:tc>
        <w:tc>
          <w:tcPr>
            <w:tcW w:w="5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C6198E" w14:textId="77777777" w:rsidR="00714E91" w:rsidRDefault="001617BC">
            <w:pPr>
              <w:pStyle w:val="TableRowCentered"/>
              <w:jc w:val="left"/>
              <w:rPr>
                <w:sz w:val="22"/>
              </w:rPr>
            </w:pPr>
            <w:r>
              <w:rPr>
                <w:sz w:val="22"/>
              </w:rPr>
              <w:t>Explicit teaching of Maths and Scientific vocabulary is identified as a key area of QFT. Specialist teachers ensure an authentic understanding in staff live modelling for students.</w:t>
            </w:r>
          </w:p>
          <w:p w14:paraId="72CF47A8" w14:textId="77777777" w:rsidR="00714E91" w:rsidRDefault="001617BC">
            <w:pPr>
              <w:pStyle w:val="TableRowCentered"/>
              <w:jc w:val="left"/>
              <w:rPr>
                <w:sz w:val="22"/>
              </w:rPr>
            </w:pPr>
            <w:r>
              <w:rPr>
                <w:sz w:val="22"/>
              </w:rPr>
              <w:t>Pedagogical content knowledge is identified by Robert Coe in “Teach like a Champion” as key to QFT</w:t>
            </w:r>
          </w:p>
        </w:tc>
        <w:tc>
          <w:tcPr>
            <w:tcW w:w="18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FCE787" w14:textId="77777777" w:rsidR="00714E91" w:rsidRDefault="001617BC">
            <w:pPr>
              <w:pStyle w:val="TableRowCentered"/>
              <w:jc w:val="left"/>
              <w:rPr>
                <w:sz w:val="22"/>
              </w:rPr>
            </w:pPr>
            <w:r>
              <w:rPr>
                <w:sz w:val="22"/>
              </w:rPr>
              <w:t>2,3,4</w:t>
            </w:r>
          </w:p>
        </w:tc>
      </w:tr>
    </w:tbl>
    <w:p w14:paraId="6525825D" w14:textId="77777777" w:rsidR="00714E91" w:rsidRDefault="00714E91">
      <w:pPr>
        <w:keepNext/>
        <w:spacing w:after="60"/>
        <w:outlineLvl w:val="1"/>
      </w:pPr>
    </w:p>
    <w:p w14:paraId="6B07178E" w14:textId="77777777" w:rsidR="00714E91" w:rsidRDefault="001617BC">
      <w:pPr>
        <w:suppressAutoHyphens w:val="0"/>
        <w:spacing w:after="0" w:line="240" w:lineRule="auto"/>
        <w:rPr>
          <w:b/>
          <w:bCs/>
          <w:color w:val="104F75"/>
          <w:sz w:val="28"/>
          <w:szCs w:val="28"/>
        </w:rPr>
      </w:pPr>
      <w:r>
        <w:rPr>
          <w:b/>
          <w:bCs/>
          <w:color w:val="104F75"/>
          <w:sz w:val="28"/>
          <w:szCs w:val="28"/>
        </w:rPr>
        <w:br w:type="page"/>
      </w:r>
    </w:p>
    <w:p w14:paraId="0A1F8066" w14:textId="77777777" w:rsidR="00714E91" w:rsidRDefault="001617BC">
      <w:pPr>
        <w:rPr>
          <w:b/>
          <w:bCs/>
          <w:color w:val="104F75"/>
          <w:sz w:val="28"/>
          <w:szCs w:val="28"/>
        </w:rPr>
      </w:pPr>
      <w:r>
        <w:rPr>
          <w:b/>
          <w:bCs/>
          <w:color w:val="104F75"/>
          <w:sz w:val="28"/>
          <w:szCs w:val="28"/>
        </w:rPr>
        <w:lastRenderedPageBreak/>
        <w:t xml:space="preserve">Targeted academic support (for example, tutoring, one-to-one support structured interventions) </w:t>
      </w:r>
    </w:p>
    <w:p w14:paraId="758D8C6A" w14:textId="77777777" w:rsidR="00714E91" w:rsidRDefault="001617BC">
      <w:r w:rsidRPr="006A246B">
        <w:t>Budgeted cost: £</w:t>
      </w:r>
      <w:r w:rsidR="006A246B" w:rsidRPr="006A246B">
        <w:t>5</w:t>
      </w:r>
      <w:r w:rsidRPr="006A246B">
        <w:t>7,000</w:t>
      </w:r>
    </w:p>
    <w:tbl>
      <w:tblPr>
        <w:tblW w:w="5422" w:type="pct"/>
        <w:tblInd w:w="-572" w:type="dxa"/>
        <w:tblCellMar>
          <w:left w:w="10" w:type="dxa"/>
          <w:right w:w="10" w:type="dxa"/>
        </w:tblCellMar>
        <w:tblLook w:val="04A0" w:firstRow="1" w:lastRow="0" w:firstColumn="1" w:lastColumn="0" w:noHBand="0" w:noVBand="1"/>
      </w:tblPr>
      <w:tblGrid>
        <w:gridCol w:w="1964"/>
        <w:gridCol w:w="7562"/>
        <w:gridCol w:w="1531"/>
      </w:tblGrid>
      <w:tr w:rsidR="00714E91" w14:paraId="74B0DFE2" w14:textId="77777777">
        <w:trPr>
          <w:trHeight w:val="1099"/>
        </w:trPr>
        <w:tc>
          <w:tcPr>
            <w:tcW w:w="196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5250A3A9" w14:textId="77777777" w:rsidR="00714E91" w:rsidRDefault="001617BC">
            <w:pPr>
              <w:pStyle w:val="TableHeader"/>
              <w:jc w:val="left"/>
            </w:pPr>
            <w:r>
              <w:t>Activity</w:t>
            </w:r>
          </w:p>
        </w:tc>
        <w:tc>
          <w:tcPr>
            <w:tcW w:w="7562"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7AA36C9F" w14:textId="77777777" w:rsidR="00714E91" w:rsidRDefault="001617BC">
            <w:pPr>
              <w:pStyle w:val="TableHeader"/>
              <w:jc w:val="left"/>
            </w:pPr>
            <w:r>
              <w:t>Evidence that supports this approach</w:t>
            </w:r>
          </w:p>
        </w:tc>
        <w:tc>
          <w:tcPr>
            <w:tcW w:w="153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6A8B14FB" w14:textId="77777777" w:rsidR="00714E91" w:rsidRDefault="001617BC">
            <w:pPr>
              <w:pStyle w:val="TableHeader"/>
              <w:jc w:val="left"/>
            </w:pPr>
            <w:r>
              <w:t>Challenge number(s) addressed</w:t>
            </w:r>
          </w:p>
        </w:tc>
      </w:tr>
      <w:tr w:rsidR="00714E91" w14:paraId="344E066F" w14:textId="77777777">
        <w:trPr>
          <w:trHeight w:val="937"/>
        </w:trPr>
        <w:tc>
          <w:tcPr>
            <w:tcW w:w="1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89E739" w14:textId="77777777" w:rsidR="00714E91" w:rsidRDefault="001617BC">
            <w:pPr>
              <w:pStyle w:val="TableRow"/>
            </w:pPr>
            <w:r>
              <w:t>Literacy and numeracy small group interventions offered for those who did not make end of KS2 ARE</w:t>
            </w:r>
          </w:p>
        </w:tc>
        <w:tc>
          <w:tcPr>
            <w:tcW w:w="7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7854F2" w14:textId="77777777" w:rsidR="00714E91" w:rsidRDefault="001617BC">
            <w:pPr>
              <w:pStyle w:val="TableRowCentered"/>
              <w:jc w:val="left"/>
              <w:rPr>
                <w:sz w:val="22"/>
              </w:rPr>
            </w:pPr>
            <w:r>
              <w:rPr>
                <w:noProof/>
              </w:rPr>
              <w:drawing>
                <wp:inline distT="0" distB="0" distL="0" distR="0" wp14:anchorId="1C680FE0" wp14:editId="5F35CC3B">
                  <wp:extent cx="3994150" cy="438957"/>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5203" t="33785" r="20673" b="59548"/>
                          <a:stretch/>
                        </pic:blipFill>
                        <pic:spPr bwMode="auto">
                          <a:xfrm>
                            <a:off x="0" y="0"/>
                            <a:ext cx="4066890" cy="446951"/>
                          </a:xfrm>
                          <a:prstGeom prst="rect">
                            <a:avLst/>
                          </a:prstGeom>
                          <a:ln>
                            <a:noFill/>
                          </a:ln>
                          <a:extLst>
                            <a:ext uri="{53640926-AAD7-44D8-BBD7-CCE9431645EC}">
                              <a14:shadowObscured xmlns:a14="http://schemas.microsoft.com/office/drawing/2010/main"/>
                            </a:ext>
                          </a:extLst>
                        </pic:spPr>
                      </pic:pic>
                    </a:graphicData>
                  </a:graphic>
                </wp:inline>
              </w:drawing>
            </w:r>
          </w:p>
          <w:p w14:paraId="745F7638" w14:textId="77777777" w:rsidR="00714E91" w:rsidRDefault="001617BC">
            <w:pPr>
              <w:pStyle w:val="TableRowCentered"/>
              <w:jc w:val="left"/>
              <w:rPr>
                <w:sz w:val="22"/>
              </w:rPr>
            </w:pPr>
            <w:r>
              <w:rPr>
                <w:sz w:val="22"/>
              </w:rPr>
              <w:t>QFT model suggests different waves of intervention- this represents a tier 2 intervention to support those learners who needs it</w:t>
            </w:r>
          </w:p>
          <w:p w14:paraId="0D4725ED" w14:textId="77777777" w:rsidR="00714E91" w:rsidRDefault="001617BC">
            <w:pPr>
              <w:pStyle w:val="TableRowCentered"/>
              <w:jc w:val="left"/>
              <w:rPr>
                <w:sz w:val="22"/>
              </w:rPr>
            </w:pPr>
            <w:r>
              <w:rPr>
                <w:noProof/>
              </w:rPr>
              <w:drawing>
                <wp:inline distT="0" distB="0" distL="0" distR="0" wp14:anchorId="2DE8D4B1" wp14:editId="58345B4C">
                  <wp:extent cx="1962150" cy="965503"/>
                  <wp:effectExtent l="0" t="0" r="0" b="6350"/>
                  <wp:docPr id="7" name="Picture 7" descr="What is Quality First Teaching? Information and Re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Quality First Teaching? Information and Resourc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87236" cy="977847"/>
                          </a:xfrm>
                          <a:prstGeom prst="rect">
                            <a:avLst/>
                          </a:prstGeom>
                          <a:noFill/>
                          <a:ln>
                            <a:noFill/>
                          </a:ln>
                        </pic:spPr>
                      </pic:pic>
                    </a:graphicData>
                  </a:graphic>
                </wp:inline>
              </w:drawing>
            </w:r>
          </w:p>
        </w:tc>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86B801" w14:textId="77777777" w:rsidR="00714E91" w:rsidRDefault="001617BC">
            <w:pPr>
              <w:pStyle w:val="TableRowCentered"/>
              <w:jc w:val="left"/>
              <w:rPr>
                <w:sz w:val="22"/>
              </w:rPr>
            </w:pPr>
            <w:r>
              <w:rPr>
                <w:sz w:val="22"/>
              </w:rPr>
              <w:t>2,3</w:t>
            </w:r>
          </w:p>
        </w:tc>
      </w:tr>
      <w:tr w:rsidR="00714E91" w14:paraId="041F0B6F" w14:textId="77777777">
        <w:trPr>
          <w:trHeight w:val="937"/>
        </w:trPr>
        <w:tc>
          <w:tcPr>
            <w:tcW w:w="1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9A4C5" w14:textId="77777777" w:rsidR="00714E91" w:rsidRDefault="001617BC">
            <w:pPr>
              <w:pStyle w:val="TableRow"/>
              <w:rPr>
                <w:sz w:val="22"/>
              </w:rPr>
            </w:pPr>
            <w:r>
              <w:rPr>
                <w:sz w:val="22"/>
              </w:rPr>
              <w:t>Small group and one-to-one interventions for those disadvantaged students who are also SEN/ vulnerable/ making poor progress</w:t>
            </w:r>
          </w:p>
        </w:tc>
        <w:tc>
          <w:tcPr>
            <w:tcW w:w="7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2E83D" w14:textId="77777777" w:rsidR="00714E91" w:rsidRDefault="001617BC">
            <w:pPr>
              <w:pStyle w:val="TableRowCentered"/>
              <w:jc w:val="left"/>
              <w:rPr>
                <w:sz w:val="22"/>
              </w:rPr>
            </w:pPr>
            <w:r>
              <w:rPr>
                <w:noProof/>
              </w:rPr>
              <w:drawing>
                <wp:inline distT="0" distB="0" distL="0" distR="0" wp14:anchorId="6B9F5A02" wp14:editId="5B4CF20A">
                  <wp:extent cx="3975100" cy="436657"/>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5203" t="49280" r="20673" b="44056"/>
                          <a:stretch/>
                        </pic:blipFill>
                        <pic:spPr bwMode="auto">
                          <a:xfrm>
                            <a:off x="0" y="0"/>
                            <a:ext cx="4080363" cy="448220"/>
                          </a:xfrm>
                          <a:prstGeom prst="rect">
                            <a:avLst/>
                          </a:prstGeom>
                          <a:ln>
                            <a:noFill/>
                          </a:ln>
                          <a:extLst>
                            <a:ext uri="{53640926-AAD7-44D8-BBD7-CCE9431645EC}">
                              <a14:shadowObscured xmlns:a14="http://schemas.microsoft.com/office/drawing/2010/main"/>
                            </a:ext>
                          </a:extLst>
                        </pic:spPr>
                      </pic:pic>
                    </a:graphicData>
                  </a:graphic>
                </wp:inline>
              </w:drawing>
            </w:r>
          </w:p>
          <w:p w14:paraId="426461B9" w14:textId="77777777" w:rsidR="00714E91" w:rsidRDefault="001617BC">
            <w:pPr>
              <w:pStyle w:val="TableRowCentered"/>
              <w:jc w:val="left"/>
              <w:rPr>
                <w:sz w:val="22"/>
              </w:rPr>
            </w:pPr>
            <w:r>
              <w:rPr>
                <w:noProof/>
              </w:rPr>
              <w:drawing>
                <wp:inline distT="0" distB="0" distL="0" distR="0" wp14:anchorId="31EE5874" wp14:editId="1FC4266B">
                  <wp:extent cx="3962400" cy="447778"/>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13985" b="65925"/>
                          <a:stretch/>
                        </pic:blipFill>
                        <pic:spPr bwMode="auto">
                          <a:xfrm>
                            <a:off x="0" y="0"/>
                            <a:ext cx="4018640" cy="454133"/>
                          </a:xfrm>
                          <a:prstGeom prst="rect">
                            <a:avLst/>
                          </a:prstGeom>
                          <a:ln>
                            <a:noFill/>
                          </a:ln>
                          <a:extLst>
                            <a:ext uri="{53640926-AAD7-44D8-BBD7-CCE9431645EC}">
                              <a14:shadowObscured xmlns:a14="http://schemas.microsoft.com/office/drawing/2010/main"/>
                            </a:ext>
                          </a:extLst>
                        </pic:spPr>
                      </pic:pic>
                    </a:graphicData>
                  </a:graphic>
                </wp:inline>
              </w:drawing>
            </w:r>
          </w:p>
          <w:p w14:paraId="2005CFE6" w14:textId="77777777" w:rsidR="00714E91" w:rsidRDefault="001617BC">
            <w:pPr>
              <w:pStyle w:val="TableRowCentered"/>
              <w:jc w:val="left"/>
            </w:pPr>
            <w:r>
              <w:t>EEF literacy recommendations:</w:t>
            </w:r>
          </w:p>
          <w:p w14:paraId="1A056E4B" w14:textId="77777777" w:rsidR="00714E91" w:rsidRDefault="001617BC">
            <w:pPr>
              <w:pStyle w:val="TableRowCentered"/>
              <w:jc w:val="left"/>
              <w:rPr>
                <w:sz w:val="22"/>
              </w:rPr>
            </w:pPr>
            <w:r>
              <w:t>“Schools should expect and proactively plan to support students with the weakest levels of literacy, particularly in Year 7. Developing a model of tiered support, which increases in intensity in line with need is a promising approach. Assessment should be used to match students to appropriate types of intervention, and to monitor the impact of interventions. Creating a co-ordinated system of support is a significant challenge requiring both specialist input and whole school leadership”</w:t>
            </w:r>
          </w:p>
        </w:tc>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64EE83" w14:textId="77777777" w:rsidR="00714E91" w:rsidRDefault="001617BC">
            <w:pPr>
              <w:pStyle w:val="TableRowCentered"/>
              <w:jc w:val="left"/>
              <w:rPr>
                <w:sz w:val="22"/>
              </w:rPr>
            </w:pPr>
            <w:r>
              <w:rPr>
                <w:sz w:val="22"/>
              </w:rPr>
              <w:t>1, 2, 4</w:t>
            </w:r>
          </w:p>
        </w:tc>
      </w:tr>
      <w:tr w:rsidR="00714E91" w14:paraId="22487196" w14:textId="77777777">
        <w:trPr>
          <w:trHeight w:val="937"/>
        </w:trPr>
        <w:tc>
          <w:tcPr>
            <w:tcW w:w="1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064DC2" w14:textId="77777777" w:rsidR="00714E91" w:rsidRDefault="001617BC">
            <w:pPr>
              <w:pStyle w:val="TableRow"/>
              <w:rPr>
                <w:sz w:val="22"/>
              </w:rPr>
            </w:pPr>
            <w:r>
              <w:rPr>
                <w:sz w:val="22"/>
              </w:rPr>
              <w:t xml:space="preserve">Summer Schools and HAF programmes </w:t>
            </w:r>
          </w:p>
        </w:tc>
        <w:tc>
          <w:tcPr>
            <w:tcW w:w="7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E1DA4E" w14:textId="77777777" w:rsidR="00714E91" w:rsidRDefault="001617BC">
            <w:pPr>
              <w:pStyle w:val="TableRowCentered"/>
              <w:jc w:val="left"/>
              <w:rPr>
                <w:noProof/>
              </w:rPr>
            </w:pPr>
            <w:r>
              <w:rPr>
                <w:noProof/>
              </w:rPr>
              <w:drawing>
                <wp:inline distT="0" distB="0" distL="0" distR="0" wp14:anchorId="4302AD43" wp14:editId="58BDCDBD">
                  <wp:extent cx="3829050" cy="46664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61847" b="16486"/>
                          <a:stretch/>
                        </pic:blipFill>
                        <pic:spPr bwMode="auto">
                          <a:xfrm>
                            <a:off x="0" y="0"/>
                            <a:ext cx="3872344" cy="471923"/>
                          </a:xfrm>
                          <a:prstGeom prst="rect">
                            <a:avLst/>
                          </a:prstGeom>
                          <a:ln>
                            <a:noFill/>
                          </a:ln>
                          <a:extLst>
                            <a:ext uri="{53640926-AAD7-44D8-BBD7-CCE9431645EC}">
                              <a14:shadowObscured xmlns:a14="http://schemas.microsoft.com/office/drawing/2010/main"/>
                            </a:ext>
                          </a:extLst>
                        </pic:spPr>
                      </pic:pic>
                    </a:graphicData>
                  </a:graphic>
                </wp:inline>
              </w:drawing>
            </w:r>
          </w:p>
          <w:p w14:paraId="3580991C" w14:textId="77777777" w:rsidR="00714E91" w:rsidRDefault="001617BC">
            <w:pPr>
              <w:pStyle w:val="TableRowCentered"/>
              <w:jc w:val="left"/>
              <w:rPr>
                <w:noProof/>
              </w:rPr>
            </w:pPr>
            <w:r>
              <w:rPr>
                <w:noProof/>
              </w:rPr>
              <w:drawing>
                <wp:inline distT="0" distB="0" distL="0" distR="0" wp14:anchorId="048AA2CE" wp14:editId="559475D4">
                  <wp:extent cx="3803650" cy="446695"/>
                  <wp:effectExtent l="0" t="0" r="635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21076" b="58045"/>
                          <a:stretch/>
                        </pic:blipFill>
                        <pic:spPr bwMode="auto">
                          <a:xfrm>
                            <a:off x="0" y="0"/>
                            <a:ext cx="3886990" cy="456482"/>
                          </a:xfrm>
                          <a:prstGeom prst="rect">
                            <a:avLst/>
                          </a:prstGeom>
                          <a:ln>
                            <a:noFill/>
                          </a:ln>
                          <a:extLst>
                            <a:ext uri="{53640926-AAD7-44D8-BBD7-CCE9431645EC}">
                              <a14:shadowObscured xmlns:a14="http://schemas.microsoft.com/office/drawing/2010/main"/>
                            </a:ext>
                          </a:extLst>
                        </pic:spPr>
                      </pic:pic>
                    </a:graphicData>
                  </a:graphic>
                </wp:inline>
              </w:drawing>
            </w:r>
          </w:p>
          <w:p w14:paraId="217E988C" w14:textId="77777777" w:rsidR="00714E91" w:rsidRDefault="001617BC">
            <w:pPr>
              <w:pStyle w:val="TableRowCentered"/>
              <w:jc w:val="left"/>
              <w:rPr>
                <w:noProof/>
              </w:rPr>
            </w:pPr>
            <w:r>
              <w:rPr>
                <w:noProof/>
              </w:rPr>
              <w:t>Offered to PP children coming to Oaklands as part of an extended educational and pastoral offer.</w:t>
            </w:r>
          </w:p>
        </w:tc>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AEF061" w14:textId="77777777" w:rsidR="00714E91" w:rsidRDefault="001617BC">
            <w:pPr>
              <w:pStyle w:val="TableRowCentered"/>
              <w:jc w:val="left"/>
              <w:rPr>
                <w:sz w:val="22"/>
              </w:rPr>
            </w:pPr>
            <w:r>
              <w:rPr>
                <w:sz w:val="22"/>
              </w:rPr>
              <w:t>1,2,4</w:t>
            </w:r>
          </w:p>
        </w:tc>
      </w:tr>
      <w:tr w:rsidR="00714E91" w14:paraId="6C922027" w14:textId="77777777">
        <w:trPr>
          <w:trHeight w:val="937"/>
        </w:trPr>
        <w:tc>
          <w:tcPr>
            <w:tcW w:w="1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A51BF" w14:textId="77777777" w:rsidR="00714E91" w:rsidRDefault="001617BC">
            <w:pPr>
              <w:pStyle w:val="TableRow"/>
              <w:rPr>
                <w:sz w:val="22"/>
              </w:rPr>
            </w:pPr>
            <w:r>
              <w:rPr>
                <w:sz w:val="22"/>
              </w:rPr>
              <w:t>Attitude to learning survey – Pupil’s Attitude to Self and Study</w:t>
            </w:r>
          </w:p>
        </w:tc>
        <w:tc>
          <w:tcPr>
            <w:tcW w:w="7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EE673" w14:textId="77777777" w:rsidR="00714E91" w:rsidRDefault="001617BC">
            <w:pPr>
              <w:pStyle w:val="TableRowCentered"/>
              <w:jc w:val="left"/>
              <w:rPr>
                <w:noProof/>
              </w:rPr>
            </w:pPr>
            <w:r>
              <w:rPr>
                <w:noProof/>
              </w:rPr>
              <w:t>EEF suggests:</w:t>
            </w:r>
          </w:p>
          <w:p w14:paraId="1BBBB05B" w14:textId="77777777" w:rsidR="00714E91" w:rsidRDefault="001617BC">
            <w:pPr>
              <w:pStyle w:val="TableRowCentered"/>
              <w:jc w:val="left"/>
              <w:rPr>
                <w:noProof/>
              </w:rPr>
            </w:pPr>
            <w:r>
              <w:rPr>
                <w:noProof/>
              </w:rPr>
              <w:t>Considering a tiered approach to Pupil Premium spending can help schools balance approaches to improving teaching, targeted academic support, and wider strategies.</w:t>
            </w:r>
          </w:p>
          <w:p w14:paraId="0A696017" w14:textId="77777777" w:rsidR="00714E91" w:rsidRDefault="001617BC">
            <w:pPr>
              <w:pStyle w:val="TableRowCentered"/>
              <w:jc w:val="left"/>
              <w:rPr>
                <w:noProof/>
              </w:rPr>
            </w:pPr>
            <w:r>
              <w:rPr>
                <w:noProof/>
              </w:rPr>
              <w:t>Surveying students allows precise diagnostic interventions</w:t>
            </w:r>
          </w:p>
        </w:tc>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7FB58" w14:textId="77777777" w:rsidR="00714E91" w:rsidRDefault="001617BC">
            <w:pPr>
              <w:pStyle w:val="TableRowCentered"/>
              <w:jc w:val="left"/>
              <w:rPr>
                <w:sz w:val="22"/>
              </w:rPr>
            </w:pPr>
            <w:r>
              <w:rPr>
                <w:sz w:val="22"/>
              </w:rPr>
              <w:t>1,2,4</w:t>
            </w:r>
          </w:p>
        </w:tc>
      </w:tr>
      <w:tr w:rsidR="00714E91" w14:paraId="6604E4B3" w14:textId="77777777">
        <w:trPr>
          <w:trHeight w:val="937"/>
        </w:trPr>
        <w:tc>
          <w:tcPr>
            <w:tcW w:w="1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E8796B" w14:textId="77777777" w:rsidR="00714E91" w:rsidRDefault="001617BC">
            <w:pPr>
              <w:pStyle w:val="TableRow"/>
              <w:rPr>
                <w:sz w:val="22"/>
              </w:rPr>
            </w:pPr>
            <w:r>
              <w:rPr>
                <w:sz w:val="22"/>
              </w:rPr>
              <w:lastRenderedPageBreak/>
              <w:t>Catch up CATs and diagnostic use of CATS data</w:t>
            </w:r>
          </w:p>
        </w:tc>
        <w:tc>
          <w:tcPr>
            <w:tcW w:w="75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86E473" w14:textId="77777777" w:rsidR="00714E91" w:rsidRDefault="001617BC">
            <w:pPr>
              <w:pStyle w:val="TableRowCentered"/>
              <w:jc w:val="left"/>
              <w:rPr>
                <w:noProof/>
              </w:rPr>
            </w:pPr>
            <w:r>
              <w:rPr>
                <w:noProof/>
              </w:rPr>
              <w:drawing>
                <wp:inline distT="0" distB="0" distL="0" distR="0" wp14:anchorId="3B791A50" wp14:editId="2FF32FCD">
                  <wp:extent cx="1962150" cy="965503"/>
                  <wp:effectExtent l="0" t="0" r="0" b="6350"/>
                  <wp:docPr id="9" name="Picture 9" descr="What is Quality First Teaching? Information and Re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Quality First Teaching? Information and Resourc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87236" cy="977847"/>
                          </a:xfrm>
                          <a:prstGeom prst="rect">
                            <a:avLst/>
                          </a:prstGeom>
                          <a:noFill/>
                          <a:ln>
                            <a:noFill/>
                          </a:ln>
                        </pic:spPr>
                      </pic:pic>
                    </a:graphicData>
                  </a:graphic>
                </wp:inline>
              </w:drawing>
            </w:r>
          </w:p>
          <w:p w14:paraId="7AF6DCCD" w14:textId="77777777" w:rsidR="00714E91" w:rsidRDefault="001617BC">
            <w:pPr>
              <w:pStyle w:val="TableRowCentered"/>
              <w:jc w:val="left"/>
              <w:rPr>
                <w:noProof/>
              </w:rPr>
            </w:pPr>
            <w:r>
              <w:rPr>
                <w:noProof/>
              </w:rPr>
              <w:t>Repeating CATs in year groups beyond year 7 for those who did not make ARE ensures that we have a more precise understanding of which interventions students may need</w:t>
            </w:r>
          </w:p>
        </w:tc>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819A2F" w14:textId="77777777" w:rsidR="00714E91" w:rsidRDefault="001617BC">
            <w:pPr>
              <w:pStyle w:val="TableRowCentered"/>
              <w:jc w:val="left"/>
              <w:rPr>
                <w:sz w:val="22"/>
              </w:rPr>
            </w:pPr>
            <w:r>
              <w:rPr>
                <w:sz w:val="22"/>
              </w:rPr>
              <w:t>2,3</w:t>
            </w:r>
          </w:p>
        </w:tc>
      </w:tr>
    </w:tbl>
    <w:p w14:paraId="64C688F5" w14:textId="77777777" w:rsidR="00714E91" w:rsidRDefault="00714E91">
      <w:pPr>
        <w:spacing w:after="0"/>
        <w:rPr>
          <w:b/>
          <w:color w:val="104F75"/>
          <w:sz w:val="28"/>
          <w:szCs w:val="28"/>
        </w:rPr>
      </w:pPr>
    </w:p>
    <w:p w14:paraId="2F81085B" w14:textId="77777777" w:rsidR="00714E91" w:rsidRDefault="001617BC">
      <w:pPr>
        <w:suppressAutoHyphens w:val="0"/>
        <w:spacing w:after="0" w:line="240" w:lineRule="auto"/>
        <w:rPr>
          <w:b/>
          <w:color w:val="104F75"/>
          <w:sz w:val="28"/>
          <w:szCs w:val="28"/>
        </w:rPr>
      </w:pPr>
      <w:r>
        <w:rPr>
          <w:b/>
          <w:color w:val="104F75"/>
          <w:sz w:val="28"/>
          <w:szCs w:val="28"/>
        </w:rPr>
        <w:br w:type="page"/>
      </w:r>
    </w:p>
    <w:p w14:paraId="042A4D60" w14:textId="77777777" w:rsidR="00714E91" w:rsidRDefault="001617BC">
      <w:pPr>
        <w:rPr>
          <w:b/>
          <w:color w:val="104F75"/>
          <w:sz w:val="28"/>
          <w:szCs w:val="28"/>
        </w:rPr>
      </w:pPr>
      <w:r>
        <w:rPr>
          <w:b/>
          <w:color w:val="104F75"/>
          <w:sz w:val="28"/>
          <w:szCs w:val="28"/>
        </w:rPr>
        <w:lastRenderedPageBreak/>
        <w:t>Wider strategies (for example, related to attendance, behaviour, wellbeing)</w:t>
      </w:r>
    </w:p>
    <w:p w14:paraId="65E705D5" w14:textId="77777777" w:rsidR="00714E91" w:rsidRDefault="001617BC">
      <w:pPr>
        <w:spacing w:before="240" w:after="120"/>
      </w:pPr>
      <w:r>
        <w:rPr>
          <w:highlight w:val="yellow"/>
        </w:rPr>
        <w:t>Budgeted cost: £</w:t>
      </w:r>
      <w:r w:rsidR="006A246B">
        <w:rPr>
          <w:highlight w:val="yellow"/>
        </w:rPr>
        <w:t>41</w:t>
      </w:r>
      <w:r>
        <w:rPr>
          <w:highlight w:val="yellow"/>
        </w:rPr>
        <w:t>,000</w:t>
      </w:r>
    </w:p>
    <w:tbl>
      <w:tblPr>
        <w:tblW w:w="5000" w:type="pct"/>
        <w:tblCellMar>
          <w:left w:w="10" w:type="dxa"/>
          <w:right w:w="10" w:type="dxa"/>
        </w:tblCellMar>
        <w:tblLook w:val="04A0" w:firstRow="1" w:lastRow="0" w:firstColumn="1" w:lastColumn="0" w:noHBand="0" w:noVBand="1"/>
      </w:tblPr>
      <w:tblGrid>
        <w:gridCol w:w="2002"/>
        <w:gridCol w:w="6371"/>
        <w:gridCol w:w="1823"/>
      </w:tblGrid>
      <w:tr w:rsidR="00714E91" w14:paraId="079FF522" w14:textId="77777777">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6AD7B1CA" w14:textId="77777777" w:rsidR="00714E91" w:rsidRDefault="001617BC">
            <w:pPr>
              <w:pStyle w:val="TableHeader"/>
              <w:jc w:val="left"/>
            </w:pPr>
            <w: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6FCC846C" w14:textId="77777777" w:rsidR="00714E91" w:rsidRDefault="001617BC">
            <w:pPr>
              <w:pStyle w:val="TableHeader"/>
              <w:jc w:val="left"/>
            </w:pPr>
            <w: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14010EC2" w14:textId="77777777" w:rsidR="00714E91" w:rsidRDefault="001617BC">
            <w:pPr>
              <w:pStyle w:val="TableHeader"/>
              <w:jc w:val="left"/>
            </w:pPr>
            <w:r>
              <w:t>Challenge number(s) addressed</w:t>
            </w:r>
          </w:p>
        </w:tc>
      </w:tr>
      <w:tr w:rsidR="00714E91" w14:paraId="4FC6E479"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8BC5DD" w14:textId="77777777" w:rsidR="00714E91" w:rsidRDefault="001617BC">
            <w:pPr>
              <w:pStyle w:val="TableRow"/>
              <w:rPr>
                <w:iCs/>
                <w:sz w:val="22"/>
                <w:szCs w:val="22"/>
              </w:rPr>
            </w:pPr>
            <w:proofErr w:type="spellStart"/>
            <w:r>
              <w:rPr>
                <w:iCs/>
                <w:sz w:val="22"/>
                <w:szCs w:val="22"/>
              </w:rPr>
              <w:t>Classcharts</w:t>
            </w:r>
            <w:proofErr w:type="spellEnd"/>
            <w:r>
              <w:rPr>
                <w:iCs/>
                <w:sz w:val="22"/>
                <w:szCs w:val="22"/>
              </w:rPr>
              <w:t xml:space="preserve">- </w:t>
            </w:r>
          </w:p>
          <w:p w14:paraId="73325EB6" w14:textId="77777777" w:rsidR="00714E91" w:rsidRDefault="001617BC">
            <w:pPr>
              <w:pStyle w:val="TableRow"/>
            </w:pPr>
            <w:r>
              <w:t>Rewards, behaviour, detentions and attendance trends are tracked by one system accessible to parents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686B7E" w14:textId="77777777" w:rsidR="00714E91" w:rsidRDefault="001617BC">
            <w:pPr>
              <w:pStyle w:val="TableRowCentered"/>
              <w:jc w:val="left"/>
              <w:rPr>
                <w:sz w:val="22"/>
              </w:rPr>
            </w:pPr>
            <w:r>
              <w:rPr>
                <w:noProof/>
              </w:rPr>
              <w:drawing>
                <wp:inline distT="0" distB="0" distL="0" distR="0" wp14:anchorId="1F7DA2EB" wp14:editId="31DFC3E0">
                  <wp:extent cx="3803650" cy="446695"/>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21076" b="58045"/>
                          <a:stretch/>
                        </pic:blipFill>
                        <pic:spPr bwMode="auto">
                          <a:xfrm>
                            <a:off x="0" y="0"/>
                            <a:ext cx="3848324" cy="451941"/>
                          </a:xfrm>
                          <a:prstGeom prst="rect">
                            <a:avLst/>
                          </a:prstGeom>
                          <a:ln>
                            <a:noFill/>
                          </a:ln>
                          <a:extLst>
                            <a:ext uri="{53640926-AAD7-44D8-BBD7-CCE9431645EC}">
                              <a14:shadowObscured xmlns:a14="http://schemas.microsoft.com/office/drawing/2010/main"/>
                            </a:ext>
                          </a:extLst>
                        </pic:spPr>
                      </pic:pic>
                    </a:graphicData>
                  </a:graphic>
                </wp:inline>
              </w:drawing>
            </w:r>
          </w:p>
          <w:p w14:paraId="36F0B8E2" w14:textId="77777777" w:rsidR="00714E91" w:rsidRDefault="001617BC">
            <w:pPr>
              <w:pStyle w:val="TableRowCentered"/>
              <w:jc w:val="left"/>
              <w:rPr>
                <w:sz w:val="22"/>
              </w:rPr>
            </w:pPr>
            <w:r>
              <w:rPr>
                <w:sz w:val="22"/>
              </w:rPr>
              <w:t>EEF suggests a highly targeted and diagnostic approach to pupil premium.</w:t>
            </w:r>
          </w:p>
          <w:p w14:paraId="4BF19689" w14:textId="77777777" w:rsidR="00714E91" w:rsidRDefault="00714E91">
            <w:pPr>
              <w:pStyle w:val="TableRowCentered"/>
              <w:jc w:val="left"/>
              <w:rPr>
                <w:sz w:val="22"/>
              </w:rPr>
            </w:pP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28D6D8" w14:textId="77777777" w:rsidR="00714E91" w:rsidRDefault="001617BC">
            <w:pPr>
              <w:pStyle w:val="TableRowCentered"/>
              <w:jc w:val="left"/>
              <w:rPr>
                <w:sz w:val="22"/>
              </w:rPr>
            </w:pPr>
            <w:r>
              <w:rPr>
                <w:sz w:val="22"/>
              </w:rPr>
              <w:t>1,2,3,4</w:t>
            </w:r>
          </w:p>
        </w:tc>
      </w:tr>
      <w:tr w:rsidR="00714E91" w14:paraId="1C248126"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37E527" w14:textId="77777777" w:rsidR="00714E91" w:rsidRDefault="001617BC">
            <w:pPr>
              <w:pStyle w:val="TableRow"/>
              <w:rPr>
                <w:sz w:val="22"/>
              </w:rPr>
            </w:pPr>
            <w:r>
              <w:rPr>
                <w:sz w:val="22"/>
              </w:rPr>
              <w:t xml:space="preserve">Rewards model </w:t>
            </w:r>
          </w:p>
          <w:p w14:paraId="275ED1ED" w14:textId="77777777" w:rsidR="00714E91" w:rsidRDefault="001617BC">
            <w:pPr>
              <w:pStyle w:val="TableRow"/>
              <w:rPr>
                <w:sz w:val="22"/>
              </w:rPr>
            </w:pPr>
            <w:r>
              <w:rPr>
                <w:sz w:val="22"/>
              </w:rPr>
              <w:t>To motivate students and communicate success effectively to parents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832E2" w14:textId="77777777" w:rsidR="00714E91" w:rsidRDefault="001617BC">
            <w:pPr>
              <w:pStyle w:val="TableRowCentered"/>
              <w:jc w:val="left"/>
              <w:rPr>
                <w:sz w:val="22"/>
              </w:rPr>
            </w:pPr>
            <w:r>
              <w:rPr>
                <w:noProof/>
              </w:rPr>
              <w:drawing>
                <wp:inline distT="0" distB="0" distL="0" distR="0" wp14:anchorId="706A2C2F" wp14:editId="342DEFAD">
                  <wp:extent cx="3835400" cy="450424"/>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21076" b="58045"/>
                          <a:stretch/>
                        </pic:blipFill>
                        <pic:spPr bwMode="auto">
                          <a:xfrm>
                            <a:off x="0" y="0"/>
                            <a:ext cx="3885177" cy="456270"/>
                          </a:xfrm>
                          <a:prstGeom prst="rect">
                            <a:avLst/>
                          </a:prstGeom>
                          <a:ln>
                            <a:noFill/>
                          </a:ln>
                          <a:extLst>
                            <a:ext uri="{53640926-AAD7-44D8-BBD7-CCE9431645EC}">
                              <a14:shadowObscured xmlns:a14="http://schemas.microsoft.com/office/drawing/2010/main"/>
                            </a:ext>
                          </a:extLst>
                        </pic:spPr>
                      </pic:pic>
                    </a:graphicData>
                  </a:graphic>
                </wp:inline>
              </w:drawing>
            </w:r>
          </w:p>
          <w:p w14:paraId="7EB4F45F" w14:textId="77777777" w:rsidR="00714E91" w:rsidRDefault="00714E91">
            <w:pPr>
              <w:pStyle w:val="TableRowCentered"/>
              <w:jc w:val="left"/>
              <w:rPr>
                <w:sz w:val="22"/>
              </w:rPr>
            </w:pP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0FCC7B" w14:textId="77777777" w:rsidR="00714E91" w:rsidRDefault="001617BC">
            <w:pPr>
              <w:pStyle w:val="TableRowCentered"/>
              <w:jc w:val="left"/>
              <w:rPr>
                <w:sz w:val="22"/>
              </w:rPr>
            </w:pPr>
            <w:r>
              <w:rPr>
                <w:sz w:val="22"/>
              </w:rPr>
              <w:t>1,2,4</w:t>
            </w:r>
          </w:p>
        </w:tc>
      </w:tr>
      <w:tr w:rsidR="00714E91" w14:paraId="0989F955"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7B4906" w14:textId="77777777" w:rsidR="00714E91" w:rsidRDefault="001617BC">
            <w:pPr>
              <w:pStyle w:val="TableRow"/>
              <w:rPr>
                <w:sz w:val="22"/>
              </w:rPr>
            </w:pPr>
            <w:r>
              <w:rPr>
                <w:sz w:val="22"/>
              </w:rPr>
              <w:t>Specialist Pastoral support team (3 FT staff with attendance, wellbeing and behaviour support training)</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AD4A30" w14:textId="77777777" w:rsidR="00714E91" w:rsidRDefault="001617BC">
            <w:pPr>
              <w:pStyle w:val="TableRowCentered"/>
              <w:jc w:val="left"/>
              <w:rPr>
                <w:sz w:val="22"/>
              </w:rPr>
            </w:pPr>
            <w:r>
              <w:rPr>
                <w:noProof/>
              </w:rPr>
              <w:drawing>
                <wp:inline distT="0" distB="0" distL="0" distR="0" wp14:anchorId="61508933" wp14:editId="69AC630F">
                  <wp:extent cx="3803650" cy="446695"/>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21076" b="58045"/>
                          <a:stretch/>
                        </pic:blipFill>
                        <pic:spPr bwMode="auto">
                          <a:xfrm>
                            <a:off x="0" y="0"/>
                            <a:ext cx="3879645" cy="455620"/>
                          </a:xfrm>
                          <a:prstGeom prst="rect">
                            <a:avLst/>
                          </a:prstGeom>
                          <a:ln>
                            <a:noFill/>
                          </a:ln>
                          <a:extLst>
                            <a:ext uri="{53640926-AAD7-44D8-BBD7-CCE9431645EC}">
                              <a14:shadowObscured xmlns:a14="http://schemas.microsoft.com/office/drawing/2010/main"/>
                            </a:ext>
                          </a:extLst>
                        </pic:spPr>
                      </pic:pic>
                    </a:graphicData>
                  </a:graphic>
                </wp:inline>
              </w:drawing>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3F990" w14:textId="77777777" w:rsidR="00714E91" w:rsidRDefault="001617BC">
            <w:pPr>
              <w:pStyle w:val="TableRowCentered"/>
              <w:jc w:val="left"/>
              <w:rPr>
                <w:sz w:val="22"/>
              </w:rPr>
            </w:pPr>
            <w:r>
              <w:rPr>
                <w:sz w:val="22"/>
              </w:rPr>
              <w:t>1,4</w:t>
            </w:r>
          </w:p>
        </w:tc>
      </w:tr>
      <w:tr w:rsidR="00714E91" w14:paraId="4BF8C9EB"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2EFA90" w14:textId="77777777" w:rsidR="00714E91" w:rsidRDefault="001617BC">
            <w:pPr>
              <w:pStyle w:val="TableRow"/>
              <w:rPr>
                <w:sz w:val="22"/>
              </w:rPr>
            </w:pPr>
            <w:r>
              <w:rPr>
                <w:sz w:val="22"/>
              </w:rPr>
              <w:t>Administration and maintenance of DfE laptop scheme</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4F2121" w14:textId="77777777" w:rsidR="00714E91" w:rsidRDefault="001617BC">
            <w:pPr>
              <w:pStyle w:val="TableRowCentered"/>
              <w:jc w:val="left"/>
              <w:rPr>
                <w:sz w:val="22"/>
              </w:rPr>
            </w:pPr>
            <w:r>
              <w:rPr>
                <w:sz w:val="22"/>
              </w:rPr>
              <w:t>EEF and government evidence states:</w:t>
            </w:r>
          </w:p>
          <w:p w14:paraId="1CB6DF62" w14:textId="77777777" w:rsidR="00714E91" w:rsidRDefault="001617BC">
            <w:pPr>
              <w:pStyle w:val="TableRowCentered"/>
              <w:jc w:val="left"/>
              <w:rPr>
                <w:sz w:val="22"/>
              </w:rPr>
            </w:pPr>
            <w:r>
              <w:rPr>
                <w:sz w:val="22"/>
              </w:rPr>
              <w:t>“Research has found that disadvantaged pupils have been worst affected by the impact of the pandemic”</w:t>
            </w:r>
          </w:p>
          <w:p w14:paraId="2EA477C3" w14:textId="77777777" w:rsidR="00714E91" w:rsidRDefault="001617BC">
            <w:pPr>
              <w:pStyle w:val="TableRowCentered"/>
              <w:jc w:val="left"/>
              <w:rPr>
                <w:sz w:val="22"/>
              </w:rPr>
            </w:pPr>
            <w:r>
              <w:rPr>
                <w:sz w:val="22"/>
              </w:rPr>
              <w:t>Lack of access to IT equipment is fundamental to accessing online learning.</w:t>
            </w:r>
          </w:p>
          <w:p w14:paraId="7693406A" w14:textId="77777777" w:rsidR="00714E91" w:rsidRDefault="001617BC">
            <w:pPr>
              <w:pStyle w:val="TableRowCentered"/>
              <w:jc w:val="left"/>
              <w:rPr>
                <w:sz w:val="22"/>
              </w:rPr>
            </w:pPr>
            <w:r>
              <w:rPr>
                <w:sz w:val="22"/>
              </w:rPr>
              <w:t xml:space="preserve">We retain and reuse these resources as best we can, and as they reach obsolescence, we replace them to provide our most vulnerable students with a laptop where possible on a </w:t>
            </w:r>
            <w:proofErr w:type="gramStart"/>
            <w:r>
              <w:rPr>
                <w:sz w:val="22"/>
              </w:rPr>
              <w:t>case by case</w:t>
            </w:r>
            <w:proofErr w:type="gramEnd"/>
            <w:r>
              <w:rPr>
                <w:sz w:val="22"/>
              </w:rPr>
              <w:t xml:space="preserve"> basis.</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1B14C7" w14:textId="77777777" w:rsidR="00714E91" w:rsidRDefault="001617BC">
            <w:pPr>
              <w:pStyle w:val="TableRowCentered"/>
              <w:jc w:val="left"/>
              <w:rPr>
                <w:sz w:val="22"/>
              </w:rPr>
            </w:pPr>
            <w:r>
              <w:rPr>
                <w:sz w:val="22"/>
              </w:rPr>
              <w:t>1,4</w:t>
            </w:r>
          </w:p>
        </w:tc>
      </w:tr>
      <w:tr w:rsidR="00714E91" w14:paraId="208DF233"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671BFB" w14:textId="77777777" w:rsidR="00714E91" w:rsidRDefault="001617BC">
            <w:pPr>
              <w:pStyle w:val="TableRow"/>
              <w:rPr>
                <w:sz w:val="22"/>
              </w:rPr>
            </w:pPr>
            <w:r>
              <w:rPr>
                <w:sz w:val="22"/>
              </w:rPr>
              <w:t xml:space="preserve">Young Carers support group and Oaklands Armed Forces Group </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A93D54" w14:textId="77777777" w:rsidR="00714E91" w:rsidRDefault="001617BC">
            <w:pPr>
              <w:pStyle w:val="TableRowCentered"/>
              <w:jc w:val="left"/>
              <w:rPr>
                <w:sz w:val="22"/>
              </w:rPr>
            </w:pPr>
            <w:r>
              <w:rPr>
                <w:noProof/>
              </w:rPr>
              <w:drawing>
                <wp:inline distT="0" distB="0" distL="0" distR="0" wp14:anchorId="1561281E" wp14:editId="4B4CCF6E">
                  <wp:extent cx="3784600" cy="4193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50817" b="29486"/>
                          <a:stretch/>
                        </pic:blipFill>
                        <pic:spPr bwMode="auto">
                          <a:xfrm>
                            <a:off x="0" y="0"/>
                            <a:ext cx="3839302" cy="425361"/>
                          </a:xfrm>
                          <a:prstGeom prst="rect">
                            <a:avLst/>
                          </a:prstGeom>
                          <a:ln>
                            <a:noFill/>
                          </a:ln>
                          <a:extLst>
                            <a:ext uri="{53640926-AAD7-44D8-BBD7-CCE9431645EC}">
                              <a14:shadowObscured xmlns:a14="http://schemas.microsoft.com/office/drawing/2010/main"/>
                            </a:ext>
                          </a:extLst>
                        </pic:spPr>
                      </pic:pic>
                    </a:graphicData>
                  </a:graphic>
                </wp:inline>
              </w:drawing>
            </w:r>
          </w:p>
          <w:p w14:paraId="3FA2B4DB" w14:textId="77777777" w:rsidR="00714E91" w:rsidRDefault="00714E91">
            <w:pPr>
              <w:pStyle w:val="TableRowCentered"/>
              <w:jc w:val="left"/>
              <w:rPr>
                <w:sz w:val="22"/>
              </w:rPr>
            </w:pP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00FA44" w14:textId="77777777" w:rsidR="00714E91" w:rsidRDefault="001617BC">
            <w:pPr>
              <w:pStyle w:val="TableRowCentered"/>
              <w:jc w:val="left"/>
              <w:rPr>
                <w:sz w:val="22"/>
              </w:rPr>
            </w:pPr>
            <w:r>
              <w:rPr>
                <w:sz w:val="22"/>
              </w:rPr>
              <w:t>1,4</w:t>
            </w:r>
          </w:p>
        </w:tc>
      </w:tr>
      <w:tr w:rsidR="00714E91" w14:paraId="22547649"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14CCC" w14:textId="77777777" w:rsidR="00714E91" w:rsidRDefault="001617BC">
            <w:pPr>
              <w:pStyle w:val="TableRow"/>
              <w:rPr>
                <w:sz w:val="22"/>
              </w:rPr>
            </w:pPr>
            <w:r>
              <w:rPr>
                <w:sz w:val="22"/>
              </w:rPr>
              <w:t>SLT/ senior staff mentors for students with poor progress in Year 11</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3BDF69" w14:textId="77777777" w:rsidR="00714E91" w:rsidRDefault="001617BC">
            <w:pPr>
              <w:pStyle w:val="TableRowCentered"/>
              <w:jc w:val="left"/>
              <w:rPr>
                <w:noProof/>
              </w:rPr>
            </w:pPr>
            <w:r>
              <w:rPr>
                <w:noProof/>
              </w:rPr>
              <w:drawing>
                <wp:inline distT="0" distB="0" distL="0" distR="0" wp14:anchorId="5CBE8234" wp14:editId="1395FD87">
                  <wp:extent cx="3784600" cy="419300"/>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50817" b="29486"/>
                          <a:stretch/>
                        </pic:blipFill>
                        <pic:spPr bwMode="auto">
                          <a:xfrm>
                            <a:off x="0" y="0"/>
                            <a:ext cx="3839302" cy="425361"/>
                          </a:xfrm>
                          <a:prstGeom prst="rect">
                            <a:avLst/>
                          </a:prstGeom>
                          <a:ln>
                            <a:noFill/>
                          </a:ln>
                          <a:extLst>
                            <a:ext uri="{53640926-AAD7-44D8-BBD7-CCE9431645EC}">
                              <a14:shadowObscured xmlns:a14="http://schemas.microsoft.com/office/drawing/2010/main"/>
                            </a:ext>
                          </a:extLst>
                        </pic:spPr>
                      </pic:pic>
                    </a:graphicData>
                  </a:graphic>
                </wp:inline>
              </w:drawing>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F6ACEA" w14:textId="77777777" w:rsidR="00714E91" w:rsidRDefault="00714E91">
            <w:pPr>
              <w:pStyle w:val="TableRowCentered"/>
              <w:jc w:val="left"/>
              <w:rPr>
                <w:sz w:val="22"/>
              </w:rPr>
            </w:pPr>
          </w:p>
        </w:tc>
      </w:tr>
    </w:tbl>
    <w:p w14:paraId="1D4A89DD" w14:textId="77777777" w:rsidR="00714E91" w:rsidRDefault="00714E91">
      <w:pPr>
        <w:spacing w:before="240" w:after="0"/>
        <w:rPr>
          <w:b/>
          <w:bCs/>
          <w:color w:val="104F75"/>
          <w:sz w:val="28"/>
          <w:szCs w:val="28"/>
        </w:rPr>
      </w:pPr>
    </w:p>
    <w:p w14:paraId="4F97B7BB" w14:textId="77777777" w:rsidR="00714E91" w:rsidRDefault="001617BC">
      <w:r>
        <w:rPr>
          <w:b/>
          <w:bCs/>
          <w:color w:val="104F75"/>
          <w:sz w:val="28"/>
          <w:szCs w:val="28"/>
        </w:rPr>
        <w:t>Total budgeted cost: £1</w:t>
      </w:r>
      <w:r w:rsidR="006A246B">
        <w:rPr>
          <w:b/>
          <w:bCs/>
          <w:color w:val="104F75"/>
          <w:sz w:val="28"/>
          <w:szCs w:val="28"/>
        </w:rPr>
        <w:t>9</w:t>
      </w:r>
      <w:r>
        <w:rPr>
          <w:b/>
          <w:bCs/>
          <w:color w:val="104F75"/>
          <w:sz w:val="28"/>
          <w:szCs w:val="28"/>
        </w:rPr>
        <w:t>2.000</w:t>
      </w:r>
    </w:p>
    <w:p w14:paraId="0A704F9D" w14:textId="77777777" w:rsidR="00714E91" w:rsidRDefault="001617BC">
      <w:pPr>
        <w:pStyle w:val="Heading1"/>
      </w:pPr>
      <w:r>
        <w:lastRenderedPageBreak/>
        <w:t>Part B: Review of outcomes in the previous academic year</w:t>
      </w:r>
    </w:p>
    <w:p w14:paraId="11AAE2E0" w14:textId="77777777" w:rsidR="00714E91" w:rsidRDefault="001617BC">
      <w:pPr>
        <w:pStyle w:val="Heading2"/>
      </w:pPr>
      <w:r>
        <w:t>Pupil premium strategy outcomes</w:t>
      </w:r>
    </w:p>
    <w:p w14:paraId="63CE5EA0" w14:textId="69A125C6" w:rsidR="00714E91" w:rsidRDefault="001617BC">
      <w:r>
        <w:t>This details the impact that our pupil premium activity had on pupils in the 202</w:t>
      </w:r>
      <w:r w:rsidR="0030700D">
        <w:t>4</w:t>
      </w:r>
      <w:r>
        <w:t xml:space="preserve"> to 202</w:t>
      </w:r>
      <w:r w:rsidR="0030700D">
        <w:t>5</w:t>
      </w:r>
      <w:r>
        <w:t xml:space="preserve"> academic year. </w:t>
      </w:r>
    </w:p>
    <w:tbl>
      <w:tblPr>
        <w:tblW w:w="10060" w:type="dxa"/>
        <w:tblCellMar>
          <w:left w:w="10" w:type="dxa"/>
          <w:right w:w="10" w:type="dxa"/>
        </w:tblCellMar>
        <w:tblLook w:val="04A0" w:firstRow="1" w:lastRow="0" w:firstColumn="1" w:lastColumn="0" w:noHBand="0" w:noVBand="1"/>
      </w:tblPr>
      <w:tblGrid>
        <w:gridCol w:w="10060"/>
      </w:tblGrid>
      <w:tr w:rsidR="00714E91" w14:paraId="78466F26" w14:textId="77777777">
        <w:trPr>
          <w:trHeight w:val="1102"/>
        </w:trPr>
        <w:tc>
          <w:tcPr>
            <w:tcW w:w="10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110340" w14:textId="35114898" w:rsidR="00714E91" w:rsidRDefault="001617BC">
            <w:pPr>
              <w:spacing w:before="120"/>
            </w:pPr>
            <w:r>
              <w:t>In 202</w:t>
            </w:r>
            <w:r w:rsidR="00217CAF">
              <w:t>4</w:t>
            </w:r>
            <w:r>
              <w:t>/</w:t>
            </w:r>
            <w:r>
              <w:rPr>
                <w:rFonts w:cs="Arial"/>
                <w:color w:val="000000" w:themeColor="text1"/>
              </w:rPr>
              <w:t>2</w:t>
            </w:r>
            <w:r w:rsidR="00217CAF">
              <w:rPr>
                <w:rFonts w:cs="Arial"/>
                <w:color w:val="000000" w:themeColor="text1"/>
              </w:rPr>
              <w:t>5</w:t>
            </w:r>
            <w:r>
              <w:rPr>
                <w:rFonts w:cs="Arial"/>
                <w:color w:val="000000" w:themeColor="text1"/>
              </w:rPr>
              <w:t xml:space="preserve"> the</w:t>
            </w:r>
            <w:r w:rsidR="00E26AB7">
              <w:rPr>
                <w:rFonts w:cs="Arial"/>
                <w:color w:val="000000" w:themeColor="text1"/>
              </w:rPr>
              <w:t xml:space="preserve"> (provisional)</w:t>
            </w:r>
            <w:r>
              <w:rPr>
                <w:rFonts w:cs="Arial"/>
                <w:color w:val="000000" w:themeColor="text1"/>
              </w:rPr>
              <w:t xml:space="preserve"> </w:t>
            </w:r>
            <w:r>
              <w:rPr>
                <w:rFonts w:cs="Arial"/>
                <w:color w:val="000000" w:themeColor="text1"/>
                <w:sz w:val="23"/>
                <w:szCs w:val="23"/>
                <w:shd w:val="clear" w:color="auto" w:fill="FFFFFF"/>
              </w:rPr>
              <w:t>Oaklands PP progress gap was -0.</w:t>
            </w:r>
            <w:r w:rsidR="00E84E5B">
              <w:rPr>
                <w:rFonts w:cs="Arial"/>
                <w:color w:val="000000" w:themeColor="text1"/>
                <w:sz w:val="23"/>
                <w:szCs w:val="23"/>
                <w:shd w:val="clear" w:color="auto" w:fill="FFFFFF"/>
              </w:rPr>
              <w:t>9</w:t>
            </w:r>
            <w:r>
              <w:rPr>
                <w:rFonts w:cs="Arial"/>
                <w:color w:val="000000" w:themeColor="text1"/>
                <w:sz w:val="23"/>
                <w:szCs w:val="23"/>
                <w:shd w:val="clear" w:color="auto" w:fill="FFFFFF"/>
              </w:rPr>
              <w:t xml:space="preserve"> compared to a 22/23 gap of -0.</w:t>
            </w:r>
            <w:r w:rsidR="00EF2BB4">
              <w:rPr>
                <w:rFonts w:cs="Arial"/>
                <w:color w:val="000000" w:themeColor="text1"/>
                <w:sz w:val="23"/>
                <w:szCs w:val="23"/>
                <w:shd w:val="clear" w:color="auto" w:fill="FFFFFF"/>
              </w:rPr>
              <w:t>6</w:t>
            </w:r>
            <w:r>
              <w:rPr>
                <w:rFonts w:cs="Arial"/>
                <w:color w:val="000000" w:themeColor="text1"/>
                <w:sz w:val="23"/>
                <w:szCs w:val="23"/>
                <w:shd w:val="clear" w:color="auto" w:fill="FFFFFF"/>
              </w:rPr>
              <w:t xml:space="preserve">. This represents a </w:t>
            </w:r>
            <w:r w:rsidR="00E84E5B">
              <w:rPr>
                <w:rFonts w:cs="Arial"/>
                <w:color w:val="000000" w:themeColor="text1"/>
                <w:sz w:val="23"/>
                <w:szCs w:val="23"/>
                <w:shd w:val="clear" w:color="auto" w:fill="FFFFFF"/>
              </w:rPr>
              <w:t>widening</w:t>
            </w:r>
            <w:r>
              <w:rPr>
                <w:rFonts w:cs="Arial"/>
                <w:color w:val="000000" w:themeColor="text1"/>
                <w:sz w:val="23"/>
                <w:szCs w:val="23"/>
                <w:shd w:val="clear" w:color="auto" w:fill="FFFFFF"/>
              </w:rPr>
              <w:t xml:space="preserve"> of the </w:t>
            </w:r>
            <w:r w:rsidR="005B62D6">
              <w:rPr>
                <w:rFonts w:cs="Arial"/>
                <w:color w:val="000000" w:themeColor="text1"/>
                <w:sz w:val="23"/>
                <w:szCs w:val="23"/>
                <w:shd w:val="clear" w:color="auto" w:fill="FFFFFF"/>
              </w:rPr>
              <w:t xml:space="preserve">PP progress </w:t>
            </w:r>
            <w:r>
              <w:rPr>
                <w:rFonts w:cs="Arial"/>
                <w:color w:val="000000" w:themeColor="text1"/>
                <w:sz w:val="23"/>
                <w:szCs w:val="23"/>
                <w:shd w:val="clear" w:color="auto" w:fill="FFFFFF"/>
              </w:rPr>
              <w:t>gap at Oaklands.</w:t>
            </w:r>
            <w:r>
              <w:t xml:space="preserve"> </w:t>
            </w:r>
            <w:r w:rsidR="005B62D6">
              <w:t xml:space="preserve">This is due in part to the particularly complex and ‘doubly disadvantaged’ status of those students, and a growth </w:t>
            </w:r>
            <w:r w:rsidR="00EF2BB4">
              <w:t>in the size of the pupil premium cohort. It is of course to be noted that when describing the widening of a gap we are of course describing the progress of an entirely new cohort of children.</w:t>
            </w:r>
            <w:r w:rsidR="00E26AB7">
              <w:t xml:space="preserve"> </w:t>
            </w:r>
            <w:r w:rsidR="00803908">
              <w:t>Early indications for results in 2026 are that this gap will narrow.</w:t>
            </w:r>
          </w:p>
          <w:p w14:paraId="4AB6BA5E" w14:textId="2FE0A4BA" w:rsidR="00714E91" w:rsidRDefault="001617BC">
            <w:pPr>
              <w:spacing w:before="120"/>
            </w:pPr>
            <w:r>
              <w:t xml:space="preserve">It is noted that a significant number of our PP students were provided with a DfE laptop </w:t>
            </w:r>
            <w:proofErr w:type="gramStart"/>
            <w:r>
              <w:t>during the course of</w:t>
            </w:r>
            <w:proofErr w:type="gramEnd"/>
            <w:r>
              <w:t xml:space="preserve"> the 2021/22 academic year and they may have suffered gaps in their learning until this provision reached them. It is therefore difficult to accurately quantify the impact of the pandemic on this vulnerable group as they took their GCSE exams in the summer of 202</w:t>
            </w:r>
            <w:r w:rsidR="0030700D">
              <w:t>5</w:t>
            </w:r>
            <w:r>
              <w:t xml:space="preserve">. </w:t>
            </w:r>
          </w:p>
          <w:p w14:paraId="5F187566" w14:textId="58CF5C1A" w:rsidR="00714E91" w:rsidRDefault="001617BC">
            <w:pPr>
              <w:spacing w:before="120"/>
            </w:pPr>
            <w:r>
              <w:t xml:space="preserve">The cost of living crisis has had a direct impact on the pupil premium cohort at Oaklands, which has grown, and pupil premium funding has been used to meet some of the most fundamental barriers to learning on a case by case basis, </w:t>
            </w:r>
            <w:r w:rsidR="00143AFD">
              <w:t xml:space="preserve">such as bus passes, </w:t>
            </w:r>
            <w:r>
              <w:t>as well as our strategic overview to improve learning outcomes for the whole PP cohort.</w:t>
            </w:r>
          </w:p>
          <w:p w14:paraId="485CAE4F" w14:textId="77777777" w:rsidR="00714E91" w:rsidRDefault="001617BC">
            <w:pPr>
              <w:spacing w:before="120"/>
            </w:pPr>
            <w:r>
              <w:t xml:space="preserve">Pupil premium attendance has been a key area of activity, and we have expanded our staffing in this area to ensure that we have well trained attendance officers who follow up on all vulnerable and pupil premium student absences and those of persistent absentees. We have also trained teaching staff to immediately alert the attendance team and on-call SLT when PP and other vulnerable students are unaccounted for and use our investment in </w:t>
            </w:r>
            <w:proofErr w:type="spellStart"/>
            <w:r>
              <w:t>ClassCharts</w:t>
            </w:r>
            <w:proofErr w:type="spellEnd"/>
            <w:r>
              <w:t xml:space="preserve"> to follow this up. Our investment in Fischer Family Trust targeting software also means that we </w:t>
            </w:r>
            <w:proofErr w:type="gramStart"/>
            <w:r>
              <w:t>are able to</w:t>
            </w:r>
            <w:proofErr w:type="gramEnd"/>
            <w:r>
              <w:t xml:space="preserve"> set and maintain rigorous targets for attendance and attainment for our pupil premium students, and although we do have </w:t>
            </w:r>
            <w:proofErr w:type="gramStart"/>
            <w:r>
              <w:t>a number of</w:t>
            </w:r>
            <w:proofErr w:type="gramEnd"/>
            <w:r>
              <w:t xml:space="preserve"> PP persistent absentees (those whose attendance falls below 90%) our numbers are lower than the national and local authority averages. </w:t>
            </w:r>
          </w:p>
          <w:p w14:paraId="3BA99D5C" w14:textId="77777777" w:rsidR="00EF2BB4" w:rsidRDefault="001617BC">
            <w:pPr>
              <w:spacing w:before="120"/>
            </w:pPr>
            <w:r>
              <w:t xml:space="preserve">It is to be noted that a PP specific revision intervention in English, the St Anthony’s group, can be seen to have made a direct impact on PP progress in English language and literature where the PP gap sharply closed. </w:t>
            </w:r>
            <w:proofErr w:type="gramStart"/>
            <w:r>
              <w:t>The majority of</w:t>
            </w:r>
            <w:proofErr w:type="gramEnd"/>
            <w:r>
              <w:t xml:space="preserve"> students who accessed this support attained a strong or standard pass. Student and staff feedback was that this support was well received and boosted confidence and had impact, particularly when embedding and securing new knowledge. </w:t>
            </w:r>
          </w:p>
          <w:p w14:paraId="3C35E342" w14:textId="77777777" w:rsidR="00714E91" w:rsidRDefault="001617BC">
            <w:pPr>
              <w:spacing w:before="120"/>
            </w:pPr>
            <w:r>
              <w:lastRenderedPageBreak/>
              <w:t>Pupil premium funding of 50% of the cost of peripatetic music lessons is ongoing and there has been substantial uptake of these lessons over the last year. Numbers of PP students participating in concerts and music groups to showcase talent have increased and 6 students of 15 in our last concert were PP.</w:t>
            </w:r>
          </w:p>
          <w:p w14:paraId="7A5C2FF1" w14:textId="77777777" w:rsidR="00714E91" w:rsidRDefault="001617BC">
            <w:pPr>
              <w:spacing w:before="120"/>
            </w:pPr>
            <w:r>
              <w:t xml:space="preserve">The intervention group, a core staff group of the curriculum deputy, SENCO and HODS of English and Maths meet on a fortnightly basis to discuss the appropriate learning interventions and track the progress of PP and other vulnerable students and this has meant that we are able to address whole school priorities on a case by case basis after each data drop. </w:t>
            </w:r>
          </w:p>
          <w:p w14:paraId="3DA83001" w14:textId="77777777" w:rsidR="00714E91" w:rsidRDefault="001617BC">
            <w:pPr>
              <w:spacing w:before="120"/>
            </w:pPr>
            <w:r>
              <w:t>We have invested in CPD staff training in teaching approaches for children with ADHD, children with significant trauma and attachment issues and neurodiverse children. PP children are over-represented in these areas, and this work has been well-received by staff, who are more confidently able to adapt teaching approaches to take account of student needs.</w:t>
            </w:r>
          </w:p>
        </w:tc>
      </w:tr>
    </w:tbl>
    <w:p w14:paraId="41230E60" w14:textId="77777777" w:rsidR="00714E91" w:rsidRDefault="001617BC">
      <w:pPr>
        <w:pStyle w:val="Heading2"/>
        <w:spacing w:before="600"/>
      </w:pPr>
      <w:r>
        <w:lastRenderedPageBreak/>
        <w:t>Externally provided programmes</w:t>
      </w:r>
    </w:p>
    <w:p w14:paraId="78EB3F3B" w14:textId="77777777" w:rsidR="00714E91" w:rsidRDefault="001617BC">
      <w:pPr>
        <w:rPr>
          <w:i/>
          <w:iCs/>
        </w:rPr>
      </w:pPr>
      <w:r>
        <w:rPr>
          <w:i/>
          <w:iCs/>
        </w:rPr>
        <w:t>Please include the names of any non-DfE programmes that you purchased in the previous academic year. This will help the Department for Education identify which ones are popular in England</w:t>
      </w:r>
    </w:p>
    <w:tbl>
      <w:tblPr>
        <w:tblW w:w="5000" w:type="pct"/>
        <w:tblCellMar>
          <w:left w:w="10" w:type="dxa"/>
          <w:right w:w="10" w:type="dxa"/>
        </w:tblCellMar>
        <w:tblLook w:val="04A0" w:firstRow="1" w:lastRow="0" w:firstColumn="1" w:lastColumn="0" w:noHBand="0" w:noVBand="1"/>
      </w:tblPr>
      <w:tblGrid>
        <w:gridCol w:w="5175"/>
        <w:gridCol w:w="5021"/>
      </w:tblGrid>
      <w:tr w:rsidR="00714E91" w14:paraId="72BE1C45"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73E5A9C6" w14:textId="77777777" w:rsidR="00714E91" w:rsidRDefault="001617BC">
            <w:pPr>
              <w:pStyle w:val="TableHeader"/>
              <w:jc w:val="left"/>
            </w:pPr>
            <w:r>
              <w:t>Programme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4CAF0E22" w14:textId="77777777" w:rsidR="00714E91" w:rsidRDefault="001617BC">
            <w:pPr>
              <w:pStyle w:val="TableHeader"/>
              <w:jc w:val="left"/>
            </w:pPr>
            <w:r>
              <w:t>Provider</w:t>
            </w:r>
          </w:p>
        </w:tc>
      </w:tr>
      <w:tr w:rsidR="00714E91" w14:paraId="0A9662A5"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4F6ED1" w14:textId="0C825B2D" w:rsidR="00714E91" w:rsidRDefault="00714E91">
            <w:pPr>
              <w:pStyle w:val="TableRow"/>
            </w:pP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5B0332" w14:textId="7FF075BB" w:rsidR="00714E91" w:rsidRDefault="00714E91">
            <w:pPr>
              <w:pStyle w:val="TableRowCentered"/>
              <w:jc w:val="left"/>
            </w:pPr>
          </w:p>
        </w:tc>
      </w:tr>
      <w:tr w:rsidR="00714E91" w14:paraId="39EA7999"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531760" w14:textId="0708470B" w:rsidR="00714E91" w:rsidRDefault="00714E91">
            <w:pPr>
              <w:pStyle w:val="TableRow"/>
              <w:ind w:left="0"/>
            </w:pP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B4A9FE" w14:textId="46E18377" w:rsidR="00714E91" w:rsidRDefault="00714E91">
            <w:pPr>
              <w:pStyle w:val="TableRowCentered"/>
              <w:jc w:val="left"/>
            </w:pPr>
          </w:p>
        </w:tc>
      </w:tr>
      <w:bookmarkEnd w:id="14"/>
      <w:bookmarkEnd w:id="15"/>
      <w:bookmarkEnd w:id="16"/>
    </w:tbl>
    <w:p w14:paraId="7347B407" w14:textId="77777777" w:rsidR="00714E91" w:rsidRDefault="00714E91"/>
    <w:sectPr w:rsidR="00714E91">
      <w:headerReference w:type="default" r:id="rId18"/>
      <w:footerReference w:type="default" r:id="rId19"/>
      <w:pgSz w:w="11906" w:h="16838"/>
      <w:pgMar w:top="1134" w:right="707" w:bottom="1134" w:left="993"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F7286" w14:textId="77777777" w:rsidR="009417F7" w:rsidRDefault="009417F7">
      <w:pPr>
        <w:spacing w:after="0" w:line="240" w:lineRule="auto"/>
      </w:pPr>
      <w:r>
        <w:separator/>
      </w:r>
    </w:p>
  </w:endnote>
  <w:endnote w:type="continuationSeparator" w:id="0">
    <w:p w14:paraId="625EA277" w14:textId="77777777" w:rsidR="009417F7" w:rsidRDefault="009417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19603" w14:textId="77777777" w:rsidR="00714E91" w:rsidRDefault="001617BC">
    <w:pPr>
      <w:pStyle w:val="Footer"/>
      <w:ind w:firstLine="4513"/>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08189" w14:textId="77777777" w:rsidR="009417F7" w:rsidRDefault="009417F7">
      <w:pPr>
        <w:spacing w:after="0" w:line="240" w:lineRule="auto"/>
      </w:pPr>
      <w:r>
        <w:separator/>
      </w:r>
    </w:p>
  </w:footnote>
  <w:footnote w:type="continuationSeparator" w:id="0">
    <w:p w14:paraId="7F108CB8" w14:textId="77777777" w:rsidR="009417F7" w:rsidRDefault="009417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B91F3" w14:textId="77777777" w:rsidR="00714E91" w:rsidRDefault="00714E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3"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5"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470A7CD4"/>
    <w:multiLevelType w:val="hybridMultilevel"/>
    <w:tmpl w:val="357EA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D26892"/>
    <w:multiLevelType w:val="hybridMultilevel"/>
    <w:tmpl w:val="E45E7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DF3112"/>
    <w:multiLevelType w:val="multilevel"/>
    <w:tmpl w:val="6ED6AA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2"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3"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4"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390222812">
    <w:abstractNumId w:val="3"/>
  </w:num>
  <w:num w:numId="2" w16cid:durableId="143550815">
    <w:abstractNumId w:val="1"/>
  </w:num>
  <w:num w:numId="3" w16cid:durableId="1392001711">
    <w:abstractNumId w:val="4"/>
  </w:num>
  <w:num w:numId="4" w16cid:durableId="1703436970">
    <w:abstractNumId w:val="5"/>
  </w:num>
  <w:num w:numId="5" w16cid:durableId="535195347">
    <w:abstractNumId w:val="0"/>
  </w:num>
  <w:num w:numId="6" w16cid:durableId="1372413586">
    <w:abstractNumId w:val="6"/>
  </w:num>
  <w:num w:numId="7" w16cid:durableId="183062147">
    <w:abstractNumId w:val="10"/>
  </w:num>
  <w:num w:numId="8" w16cid:durableId="1458529577">
    <w:abstractNumId w:val="14"/>
  </w:num>
  <w:num w:numId="9" w16cid:durableId="823620037">
    <w:abstractNumId w:val="12"/>
  </w:num>
  <w:num w:numId="10" w16cid:durableId="317803976">
    <w:abstractNumId w:val="11"/>
  </w:num>
  <w:num w:numId="11" w16cid:durableId="1191607030">
    <w:abstractNumId w:val="2"/>
  </w:num>
  <w:num w:numId="12" w16cid:durableId="1165786093">
    <w:abstractNumId w:val="13"/>
  </w:num>
  <w:num w:numId="13" w16cid:durableId="694189576">
    <w:abstractNumId w:val="9"/>
  </w:num>
  <w:num w:numId="14" w16cid:durableId="1958829174">
    <w:abstractNumId w:val="8"/>
  </w:num>
  <w:num w:numId="15" w16cid:durableId="20905364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4E91"/>
    <w:rsid w:val="00066E2B"/>
    <w:rsid w:val="00092A47"/>
    <w:rsid w:val="000D7840"/>
    <w:rsid w:val="00143AFD"/>
    <w:rsid w:val="001470D1"/>
    <w:rsid w:val="001617BC"/>
    <w:rsid w:val="00217CAF"/>
    <w:rsid w:val="0030700D"/>
    <w:rsid w:val="00356D9A"/>
    <w:rsid w:val="003846A2"/>
    <w:rsid w:val="00386739"/>
    <w:rsid w:val="00411D7D"/>
    <w:rsid w:val="005B62D6"/>
    <w:rsid w:val="006A246B"/>
    <w:rsid w:val="0071054F"/>
    <w:rsid w:val="00714E91"/>
    <w:rsid w:val="00803908"/>
    <w:rsid w:val="00850495"/>
    <w:rsid w:val="00860A42"/>
    <w:rsid w:val="00865AD6"/>
    <w:rsid w:val="008908BF"/>
    <w:rsid w:val="009417F7"/>
    <w:rsid w:val="00985C56"/>
    <w:rsid w:val="009B5991"/>
    <w:rsid w:val="00AB72D1"/>
    <w:rsid w:val="00B77D54"/>
    <w:rsid w:val="00C25175"/>
    <w:rsid w:val="00DC7258"/>
    <w:rsid w:val="00E26AB7"/>
    <w:rsid w:val="00E4283E"/>
    <w:rsid w:val="00E84E5B"/>
    <w:rsid w:val="00EF2BB4"/>
    <w:rsid w:val="00F30605"/>
    <w:rsid w:val="00F37494"/>
    <w:rsid w:val="00FE69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6B055"/>
  <w15:docId w15:val="{62148E6B-690E-419F-B9E3-93CF2A6D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4"/>
      </w:numPr>
      <w:contextualSpacing/>
    </w:pPr>
  </w:style>
  <w:style w:type="paragraph" w:styleId="ListParagraph">
    <w:name w:val="List Paragraph"/>
    <w:basedOn w:val="Normal"/>
    <w:uiPriority w:val="34"/>
    <w:qFormat/>
    <w:pPr>
      <w:numPr>
        <w:numId w:val="8"/>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3"/>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6"/>
      </w:numPr>
      <w:tabs>
        <w:tab w:val="left" w:pos="491"/>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7"/>
      </w:numPr>
      <w:contextualSpacing/>
    </w:pPr>
  </w:style>
  <w:style w:type="paragraph" w:customStyle="1" w:styleId="DfESOutNumbered">
    <w:name w:val="DfESOutNumbered"/>
    <w:basedOn w:val="Normal"/>
    <w:pPr>
      <w:widowControl w:val="0"/>
      <w:numPr>
        <w:numId w:val="9"/>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0"/>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1"/>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styleId="UnresolvedMention">
    <w:name w:val="Unresolved Mention"/>
    <w:basedOn w:val="DefaultParagraphFont"/>
    <w:rPr>
      <w:color w:val="605E5C"/>
      <w:shd w:val="clear" w:color="auto" w:fill="E1DFDD"/>
    </w:rPr>
  </w:style>
  <w:style w:type="numbering" w:customStyle="1" w:styleId="WWOutlineListStyle">
    <w:name w:val="WW_OutlineListStyle"/>
    <w:basedOn w:val="NoList"/>
    <w:pPr>
      <w:numPr>
        <w:numId w:val="2"/>
      </w:numPr>
    </w:pPr>
  </w:style>
  <w:style w:type="numbering" w:customStyle="1" w:styleId="LFO3">
    <w:name w:val="LFO3"/>
    <w:basedOn w:val="NoList"/>
    <w:pPr>
      <w:numPr>
        <w:numId w:val="3"/>
      </w:numPr>
    </w:pPr>
  </w:style>
  <w:style w:type="numbering" w:customStyle="1" w:styleId="LFO4">
    <w:name w:val="LFO4"/>
    <w:basedOn w:val="NoList"/>
    <w:pPr>
      <w:numPr>
        <w:numId w:val="4"/>
      </w:numPr>
    </w:pPr>
  </w:style>
  <w:style w:type="numbering" w:customStyle="1" w:styleId="LFO6">
    <w:name w:val="LFO6"/>
    <w:basedOn w:val="NoList"/>
    <w:pPr>
      <w:numPr>
        <w:numId w:val="5"/>
      </w:numPr>
    </w:pPr>
  </w:style>
  <w:style w:type="numbering" w:customStyle="1" w:styleId="LFO9">
    <w:name w:val="LFO9"/>
    <w:basedOn w:val="NoList"/>
    <w:pPr>
      <w:numPr>
        <w:numId w:val="6"/>
      </w:numPr>
    </w:pPr>
  </w:style>
  <w:style w:type="numbering" w:customStyle="1" w:styleId="LFO10">
    <w:name w:val="LFO10"/>
    <w:basedOn w:val="NoList"/>
    <w:pPr>
      <w:numPr>
        <w:numId w:val="7"/>
      </w:numPr>
    </w:pPr>
  </w:style>
  <w:style w:type="numbering" w:customStyle="1" w:styleId="LFO25">
    <w:name w:val="LFO25"/>
    <w:basedOn w:val="NoList"/>
    <w:pPr>
      <w:numPr>
        <w:numId w:val="8"/>
      </w:numPr>
    </w:pPr>
  </w:style>
  <w:style w:type="numbering" w:customStyle="1" w:styleId="LFO28">
    <w:name w:val="LFO28"/>
    <w:basedOn w:val="NoList"/>
    <w:pPr>
      <w:numPr>
        <w:numId w:val="9"/>
      </w:numPr>
    </w:pPr>
  </w:style>
  <w:style w:type="numbering" w:customStyle="1" w:styleId="LFO30">
    <w:name w:val="LFO30"/>
    <w:basedOn w:val="NoList"/>
    <w:pPr>
      <w:numPr>
        <w:numId w:val="10"/>
      </w:numPr>
    </w:pPr>
  </w:style>
  <w:style w:type="numbering" w:customStyle="1" w:styleId="LFO34">
    <w:name w:val="LFO34"/>
    <w:basedOn w:val="NoList"/>
    <w:pPr>
      <w:numPr>
        <w:numId w:val="11"/>
      </w:numPr>
    </w:pPr>
  </w:style>
  <w:style w:type="numbering" w:customStyle="1" w:styleId="LFO36">
    <w:name w:val="LFO36"/>
    <w:basedOn w:val="NoList"/>
    <w:pPr>
      <w:numPr>
        <w:numId w:val="12"/>
      </w:numPr>
    </w:pPr>
  </w:style>
  <w:style w:type="character" w:styleId="Strong">
    <w:name w:val="Strong"/>
    <w:basedOn w:val="DefaultParagraphFont"/>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085909">
      <w:bodyDiv w:val="1"/>
      <w:marLeft w:val="0"/>
      <w:marRight w:val="0"/>
      <w:marTop w:val="0"/>
      <w:marBottom w:val="0"/>
      <w:divBdr>
        <w:top w:val="none" w:sz="0" w:space="0" w:color="auto"/>
        <w:left w:val="none" w:sz="0" w:space="0" w:color="auto"/>
        <w:bottom w:val="none" w:sz="0" w:space="0" w:color="auto"/>
        <w:right w:val="none" w:sz="0" w:space="0" w:color="auto"/>
      </w:divBdr>
    </w:div>
    <w:div w:id="200470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0FD030BCD42C24C979319FAE02B0F4C" ma:contentTypeVersion="18" ma:contentTypeDescription="Create a new document." ma:contentTypeScope="" ma:versionID="e929f2bef49544ca2a41e135cfb21a3b">
  <xsd:schema xmlns:xsd="http://www.w3.org/2001/XMLSchema" xmlns:xs="http://www.w3.org/2001/XMLSchema" xmlns:p="http://schemas.microsoft.com/office/2006/metadata/properties" xmlns:ns3="591eb940-54fa-49a4-a677-1fb92299c01f" xmlns:ns4="a4fddf2e-f19e-4d9e-9341-b3393c667a5e" targetNamespace="http://schemas.microsoft.com/office/2006/metadata/properties" ma:root="true" ma:fieldsID="cf45c60252be2b483dce9fb770610e58" ns3:_="" ns4:_="">
    <xsd:import namespace="591eb940-54fa-49a4-a677-1fb92299c01f"/>
    <xsd:import namespace="a4fddf2e-f19e-4d9e-9341-b3393c667a5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1eb940-54fa-49a4-a677-1fb92299c01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fddf2e-f19e-4d9e-9341-b3393c667a5e"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a4fddf2e-f19e-4d9e-9341-b3393c667a5e"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3B345-7112-4C2C-AE01-9385E760E61E}">
  <ds:schemaRefs>
    <ds:schemaRef ds:uri="http://schemas.microsoft.com/sharepoint/v3/contenttype/forms"/>
  </ds:schemaRefs>
</ds:datastoreItem>
</file>

<file path=customXml/itemProps2.xml><?xml version="1.0" encoding="utf-8"?>
<ds:datastoreItem xmlns:ds="http://schemas.openxmlformats.org/officeDocument/2006/customXml" ds:itemID="{9C003B4A-6040-4E88-BDA6-206D189AD1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1eb940-54fa-49a4-a677-1fb92299c01f"/>
    <ds:schemaRef ds:uri="a4fddf2e-f19e-4d9e-9341-b3393c667a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A7E597-8FD2-40B6-A803-310C3BF77B90}">
  <ds:schemaRefs>
    <ds:schemaRef ds:uri="http://schemas.microsoft.com/office/2006/metadata/properties"/>
    <ds:schemaRef ds:uri="http://schemas.microsoft.com/office/infopath/2007/PartnerControls"/>
    <ds:schemaRef ds:uri="a4fddf2e-f19e-4d9e-9341-b3393c667a5e"/>
  </ds:schemaRefs>
</ds:datastoreItem>
</file>

<file path=customXml/itemProps4.xml><?xml version="1.0" encoding="utf-8"?>
<ds:datastoreItem xmlns:ds="http://schemas.openxmlformats.org/officeDocument/2006/customXml" ds:itemID="{BE5D1922-FCF3-4317-9859-39D0FBE9B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11</Pages>
  <Words>2399</Words>
  <Characters>13124</Characters>
  <Application>Microsoft Office Word</Application>
  <DocSecurity>0</DocSecurity>
  <Lines>449</Lines>
  <Paragraphs>180</Paragraphs>
  <ScaleCrop>false</ScaleCrop>
  <HeadingPairs>
    <vt:vector size="2" baseType="variant">
      <vt:variant>
        <vt:lpstr>Title</vt:lpstr>
      </vt:variant>
      <vt:variant>
        <vt:i4>1</vt:i4>
      </vt:variant>
    </vt:vector>
  </HeadingPairs>
  <TitlesOfParts>
    <vt:vector size="1" baseType="lpstr">
      <vt:lpstr>DfE external document template</vt:lpstr>
    </vt:vector>
  </TitlesOfParts>
  <Company/>
  <LinksUpToDate>false</LinksUpToDate>
  <CharactersWithSpaces>15392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DfE external document template</dc:title>
  <dc:subject/>
  <dc:creator>Publishing.TEAM@education.gsi.gov.uk</dc:creator>
  <dc:description>Master-ET-v3.8</dc:description>
  <cp:lastModifiedBy>S Whyte</cp:lastModifiedBy>
  <cp:revision>9</cp:revision>
  <cp:lastPrinted>2014-09-17T13:26:00Z</cp:lastPrinted>
  <dcterms:created xsi:type="dcterms:W3CDTF">2026-01-09T15:28:00Z</dcterms:created>
  <dcterms:modified xsi:type="dcterms:W3CDTF">2026-01-12T13:08:00Z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0x010100C0FD030BCD42C24C979319FAE02B0F4C</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ies>
</file>